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355"/>
      </w:tblGrid>
      <w:tr w:rsidR="007C485D" w14:paraId="1FE2785B" w14:textId="77777777" w:rsidTr="007C485D">
        <w:trPr>
          <w:trHeight w:val="707"/>
          <w:jc w:val="center"/>
        </w:trPr>
        <w:tc>
          <w:tcPr>
            <w:tcW w:w="5000" w:type="pct"/>
            <w:tcBorders>
              <w:top w:val="nil"/>
              <w:left w:val="nil"/>
              <w:bottom w:val="single" w:sz="4" w:space="0" w:color="4F81BD"/>
              <w:right w:val="nil"/>
            </w:tcBorders>
            <w:vAlign w:val="center"/>
            <w:hideMark/>
          </w:tcPr>
          <w:p w14:paraId="75C4F471" w14:textId="77777777" w:rsidR="007C485D" w:rsidRDefault="007C485D">
            <w:pPr>
              <w:autoSpaceDE w:val="0"/>
              <w:autoSpaceDN w:val="0"/>
              <w:adjustRightInd w:val="0"/>
              <w:spacing w:before="100" w:after="100" w:line="240" w:lineRule="auto"/>
              <w:jc w:val="center"/>
              <w:rPr>
                <w:rFonts w:ascii="Cambria" w:eastAsia="Times New Roman" w:hAnsi="Cambria" w:cs="Times New Roman"/>
                <w:sz w:val="80"/>
                <w:szCs w:val="80"/>
                <w:lang w:val="en-US" w:eastAsia="en-US"/>
              </w:rPr>
            </w:pPr>
            <w:r>
              <w:rPr>
                <w:rFonts w:ascii="Cambria" w:hAnsi="Cambria" w:cs="Tahoma"/>
                <w:sz w:val="32"/>
                <w:szCs w:val="32"/>
              </w:rPr>
              <w:t>ООО ЦИТ  «Южный Парус»</w:t>
            </w:r>
          </w:p>
        </w:tc>
      </w:tr>
      <w:tr w:rsidR="007C485D" w14:paraId="2331A92A" w14:textId="77777777" w:rsidTr="007C485D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  <w:left w:val="nil"/>
              <w:bottom w:val="nil"/>
              <w:right w:val="nil"/>
            </w:tcBorders>
            <w:vAlign w:val="center"/>
          </w:tcPr>
          <w:p w14:paraId="4E3004B6" w14:textId="77777777" w:rsidR="007C485D" w:rsidRDefault="007C485D">
            <w:pPr>
              <w:pStyle w:val="a7"/>
              <w:jc w:val="center"/>
              <w:rPr>
                <w:rFonts w:ascii="Cambria" w:hAnsi="Cambria"/>
                <w:sz w:val="44"/>
                <w:szCs w:val="44"/>
              </w:rPr>
            </w:pPr>
          </w:p>
        </w:tc>
      </w:tr>
    </w:tbl>
    <w:p w14:paraId="43336B14" w14:textId="3C987452" w:rsidR="009912BE" w:rsidRDefault="00F608B7" w:rsidP="007C485D">
      <w:pPr>
        <w:pStyle w:val="a7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Подсистема</w:t>
      </w:r>
      <w:r w:rsidR="009912BE">
        <w:rPr>
          <w:rFonts w:ascii="Cambria" w:hAnsi="Cambria"/>
          <w:sz w:val="32"/>
          <w:szCs w:val="32"/>
        </w:rPr>
        <w:t xml:space="preserve"> «</w:t>
      </w:r>
      <w:r>
        <w:rPr>
          <w:rFonts w:ascii="Cambria" w:hAnsi="Cambria"/>
          <w:sz w:val="32"/>
          <w:szCs w:val="32"/>
        </w:rPr>
        <w:t>Модуль загрузки данных АХД</w:t>
      </w:r>
      <w:r w:rsidR="009912BE">
        <w:rPr>
          <w:rFonts w:ascii="Cambria" w:hAnsi="Cambria"/>
          <w:sz w:val="32"/>
          <w:szCs w:val="32"/>
        </w:rPr>
        <w:t>».</w:t>
      </w:r>
    </w:p>
    <w:p w14:paraId="269FA84C" w14:textId="446983CE" w:rsidR="007C485D" w:rsidRDefault="00F608B7" w:rsidP="007C485D">
      <w:pPr>
        <w:pStyle w:val="a7"/>
        <w:jc w:val="center"/>
        <w:rPr>
          <w:rFonts w:ascii="Cambria" w:hAnsi="Cambria"/>
          <w:sz w:val="32"/>
          <w:szCs w:val="32"/>
        </w:rPr>
      </w:pPr>
      <w:r w:rsidRPr="00F608B7">
        <w:rPr>
          <w:rFonts w:ascii="Cambria" w:hAnsi="Cambria"/>
          <w:sz w:val="32"/>
          <w:szCs w:val="32"/>
        </w:rPr>
        <w:t>Импорт данных в раздел «Суммы выплат за COVID-2019 (по мед.</w:t>
      </w:r>
      <w:r>
        <w:rPr>
          <w:rFonts w:ascii="Cambria" w:hAnsi="Cambria"/>
          <w:sz w:val="32"/>
          <w:szCs w:val="32"/>
        </w:rPr>
        <w:t xml:space="preserve"> </w:t>
      </w:r>
      <w:r w:rsidRPr="00F608B7">
        <w:rPr>
          <w:rFonts w:ascii="Cambria" w:hAnsi="Cambria"/>
          <w:sz w:val="32"/>
          <w:szCs w:val="32"/>
        </w:rPr>
        <w:t>работникам)»</w:t>
      </w:r>
    </w:p>
    <w:p w14:paraId="560830C4" w14:textId="77777777" w:rsidR="00CD1F66" w:rsidRDefault="00CD1F66" w:rsidP="00CD1F66">
      <w:pPr>
        <w:pBdr>
          <w:bottom w:val="single" w:sz="12" w:space="1" w:color="auto"/>
        </w:pBd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</w:pPr>
    </w:p>
    <w:p w14:paraId="1343C225" w14:textId="77777777" w:rsidR="00CD1F66" w:rsidRDefault="00CD1F66" w:rsidP="00CD1F66">
      <w:pPr>
        <w:pBdr>
          <w:bottom w:val="single" w:sz="12" w:space="1" w:color="auto"/>
        </w:pBd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</w:pPr>
      <w: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Краткое описание</w:t>
      </w:r>
    </w:p>
    <w:p w14:paraId="297BD158" w14:textId="0CEDB4F8" w:rsidR="00CD1F66" w:rsidRDefault="00F608B7" w:rsidP="00CD1F66">
      <w:pPr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Для упрощения ввода данных в раздел </w:t>
      </w:r>
      <w:r w:rsidRPr="00F608B7">
        <w:rPr>
          <w:rFonts w:ascii="Arial" w:eastAsia="Times New Roman" w:hAnsi="Arial" w:cs="Arial"/>
        </w:rPr>
        <w:t>«Суммы выплат за COVID-2019 (по мед. работникам)»</w:t>
      </w:r>
      <w:r>
        <w:rPr>
          <w:rFonts w:ascii="Arial" w:eastAsia="Times New Roman" w:hAnsi="Arial" w:cs="Arial"/>
        </w:rPr>
        <w:t xml:space="preserve"> разработан функционал по загрузке данных из файла </w:t>
      </w:r>
      <w:r>
        <w:rPr>
          <w:rFonts w:ascii="Arial" w:eastAsia="Times New Roman" w:hAnsi="Arial" w:cs="Arial"/>
          <w:lang w:val="en-US"/>
        </w:rPr>
        <w:t>MS</w:t>
      </w:r>
      <w:r w:rsidRPr="00F608B7"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  <w:lang w:val="en-US"/>
        </w:rPr>
        <w:t>Excel</w:t>
      </w:r>
      <w:r>
        <w:rPr>
          <w:rFonts w:ascii="Arial" w:eastAsia="Times New Roman" w:hAnsi="Arial" w:cs="Arial"/>
        </w:rPr>
        <w:t>.</w:t>
      </w:r>
    </w:p>
    <w:p w14:paraId="1644392E" w14:textId="77777777" w:rsidR="00F608B7" w:rsidRPr="00F608B7" w:rsidRDefault="00F608B7" w:rsidP="00CD1F66">
      <w:pPr>
        <w:jc w:val="both"/>
        <w:rPr>
          <w:rFonts w:ascii="Arial" w:eastAsia="Times New Roman" w:hAnsi="Arial" w:cs="Arial"/>
        </w:rPr>
      </w:pPr>
    </w:p>
    <w:p w14:paraId="516F15D8" w14:textId="33419E4F" w:rsidR="00CD1F66" w:rsidRDefault="00F608B7" w:rsidP="00CD1F66">
      <w:pPr>
        <w:pBdr>
          <w:bottom w:val="single" w:sz="12" w:space="1" w:color="auto"/>
        </w:pBd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</w:pPr>
      <w: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Описание структуры файла</w:t>
      </w:r>
    </w:p>
    <w:p w14:paraId="2FCD179C" w14:textId="77777777" w:rsidR="00F608B7" w:rsidRDefault="00F608B7" w:rsidP="00F608B7">
      <w:pPr>
        <w:jc w:val="both"/>
      </w:pPr>
      <w:r>
        <w:rPr>
          <w:noProof/>
        </w:rPr>
        <w:drawing>
          <wp:inline distT="0" distB="0" distL="0" distR="0" wp14:anchorId="46A39F35" wp14:editId="0E1F7E83">
            <wp:extent cx="5940425" cy="904875"/>
            <wp:effectExtent l="0" t="0" r="317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0F98F5" w14:textId="77777777" w:rsidR="00F608B7" w:rsidRPr="00F608B7" w:rsidRDefault="00F608B7" w:rsidP="00F608B7">
      <w:pPr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Первая строка загрузке не подлежит, считается заголовочной.</w:t>
      </w:r>
    </w:p>
    <w:p w14:paraId="736BCE4F" w14:textId="77777777" w:rsidR="00F608B7" w:rsidRPr="00F608B7" w:rsidRDefault="00F608B7" w:rsidP="00F608B7">
      <w:pPr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Структура столбцов должна быть соблюдена</w:t>
      </w:r>
    </w:p>
    <w:p w14:paraId="09D6AEB4" w14:textId="77777777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«A», «СНИЛС». Номер СНИЛС обязательно должен быть в формате 999-999-999 99;</w:t>
      </w:r>
    </w:p>
    <w:p w14:paraId="0BF8E890" w14:textId="0177B3DD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«B», «Системный идентификатор подразделения». Данный системный идентификатор используется при выгрузке данных в АХД, РРМР. Идентификатор можно узнать в разделе «Структура учреждения». Данный раздел доступен в подсистемах «Паспорт ЛПУ», «Регистр медицинских работников», «Модуль загрузки данных АХД». В разделе есть колонка «Системный идентификатор»</w:t>
      </w:r>
      <w:r>
        <w:rPr>
          <w:rFonts w:ascii="Arial" w:eastAsia="Times New Roman" w:hAnsi="Arial" w:cs="Arial"/>
        </w:rPr>
        <w:t>;</w:t>
      </w:r>
    </w:p>
    <w:p w14:paraId="66FEA67D" w14:textId="77777777" w:rsidR="00F608B7" w:rsidRDefault="00F608B7" w:rsidP="00F608B7">
      <w:pPr>
        <w:pStyle w:val="a5"/>
        <w:ind w:left="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451B4A" wp14:editId="1B34CC76">
                <wp:simplePos x="0" y="0"/>
                <wp:positionH relativeFrom="column">
                  <wp:posOffset>2455545</wp:posOffset>
                </wp:positionH>
                <wp:positionV relativeFrom="paragraph">
                  <wp:posOffset>131046</wp:posOffset>
                </wp:positionV>
                <wp:extent cx="1889760" cy="893723"/>
                <wp:effectExtent l="19050" t="19050" r="34290" b="4000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9760" cy="893723"/>
                        </a:xfrm>
                        <a:prstGeom prst="rect">
                          <a:avLst/>
                        </a:prstGeom>
                        <a:noFill/>
                        <a:ln w="50800" cmpd="sng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7CC152" id="Прямоугольник 5" o:spid="_x0000_s1026" style="position:absolute;margin-left:193.35pt;margin-top:10.3pt;width:148.8pt;height:70.3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" filled="f" strokecolor="red" strokeweight="4pt"/>
            </w:pict>
          </mc:Fallback>
        </mc:AlternateContent>
      </w:r>
      <w:r>
        <w:rPr>
          <w:noProof/>
        </w:rPr>
        <w:drawing>
          <wp:inline distT="0" distB="0" distL="0" distR="0" wp14:anchorId="539497E5" wp14:editId="0693FB8B">
            <wp:extent cx="5940425" cy="963930"/>
            <wp:effectExtent l="0" t="0" r="3175" b="762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4602DE" w14:textId="77777777" w:rsidR="00F608B7" w:rsidRDefault="00F608B7" w:rsidP="00F608B7">
      <w:pPr>
        <w:pStyle w:val="a5"/>
        <w:ind w:left="0"/>
        <w:jc w:val="both"/>
      </w:pPr>
    </w:p>
    <w:p w14:paraId="62E8E958" w14:textId="5A1D0C57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«C», «Код ФРМР должности». Код должности используется при выгрузке данных в АХД, РРМР. Код должности можно посмотреть в разделе «Должности работников МО». Данный раздел доступен в подсистемах «Паспорт ЛПУ», «Регистр медицинских работников», «Модуль загрузки данных АХД». В разделе есть колонка «Код ФРМР». Обратите внимание, что немедицинские должности начинаются с русской буквы Н</w:t>
      </w:r>
      <w:r>
        <w:rPr>
          <w:rFonts w:ascii="Arial" w:eastAsia="Times New Roman" w:hAnsi="Arial" w:cs="Arial"/>
        </w:rPr>
        <w:t>;</w:t>
      </w:r>
    </w:p>
    <w:p w14:paraId="1C4CC7FC" w14:textId="77777777" w:rsidR="00F608B7" w:rsidRDefault="00F608B7" w:rsidP="00F608B7">
      <w:pPr>
        <w:pStyle w:val="a5"/>
        <w:ind w:left="0"/>
        <w:jc w:val="both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25C4AE" wp14:editId="21F74877">
                <wp:simplePos x="0" y="0"/>
                <wp:positionH relativeFrom="margin">
                  <wp:align>right</wp:align>
                </wp:positionH>
                <wp:positionV relativeFrom="paragraph">
                  <wp:posOffset>156845</wp:posOffset>
                </wp:positionV>
                <wp:extent cx="1070610" cy="1169670"/>
                <wp:effectExtent l="19050" t="19050" r="34290" b="30480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0610" cy="1169670"/>
                        </a:xfrm>
                        <a:prstGeom prst="rect">
                          <a:avLst/>
                        </a:prstGeom>
                        <a:noFill/>
                        <a:ln w="50800" cmpd="sng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D3BF5A" id="Прямоугольник 7" o:spid="_x0000_s1026" style="position:absolute;margin-left:33.1pt;margin-top:12.35pt;width:84.3pt;height:92.1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" filled="f" strokecolor="red" strokeweight="4pt">
                <w10:wrap anchorx="margin"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26A3BD72" wp14:editId="72A78B70">
            <wp:extent cx="5940425" cy="1384300"/>
            <wp:effectExtent l="0" t="0" r="3175" b="635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38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A0E16B" w14:textId="7479CC35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«D», «Количество ставок». Количество занимаемых ставок. Число, 2 знака после запятой</w:t>
      </w:r>
      <w:r>
        <w:rPr>
          <w:rFonts w:ascii="Arial" w:eastAsia="Times New Roman" w:hAnsi="Arial" w:cs="Arial"/>
        </w:rPr>
        <w:t>;</w:t>
      </w:r>
    </w:p>
    <w:p w14:paraId="5EF49BAA" w14:textId="21BCE7AB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«E», «Сумма начисленная». Фактически начисленная (предполагаемая к начислению) сумма. Число, 2 знака после запятой</w:t>
      </w:r>
      <w:r>
        <w:rPr>
          <w:rFonts w:ascii="Arial" w:eastAsia="Times New Roman" w:hAnsi="Arial" w:cs="Arial"/>
        </w:rPr>
        <w:t>;</w:t>
      </w:r>
    </w:p>
    <w:p w14:paraId="6904A1C5" w14:textId="77B6A8CD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«F», «Размер взносов». Размер страховых взносов конкретного сотрудника. Число, 2 знака после запятой</w:t>
      </w:r>
      <w:r>
        <w:rPr>
          <w:rFonts w:ascii="Arial" w:eastAsia="Times New Roman" w:hAnsi="Arial" w:cs="Arial"/>
        </w:rPr>
        <w:t>;</w:t>
      </w:r>
    </w:p>
    <w:p w14:paraId="71BEFAAC" w14:textId="2415E946" w:rsidR="00F608B7" w:rsidRPr="00F608B7" w:rsidRDefault="00F608B7" w:rsidP="00F608B7">
      <w:pPr>
        <w:pStyle w:val="a5"/>
        <w:numPr>
          <w:ilvl w:val="0"/>
          <w:numId w:val="6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«G», «Сумма взносов». Фактически начисленная (предполагаемая к начислению) сумма страховых взносов. Число, 2 знака после запятой</w:t>
      </w:r>
      <w:r>
        <w:rPr>
          <w:rFonts w:ascii="Arial" w:eastAsia="Times New Roman" w:hAnsi="Arial" w:cs="Arial"/>
        </w:rPr>
        <w:t>;</w:t>
      </w:r>
    </w:p>
    <w:p w14:paraId="18202A83" w14:textId="07A537E8" w:rsidR="00BE4DD6" w:rsidRDefault="00BE4DD6" w:rsidP="008B79D1">
      <w:pPr>
        <w:pStyle w:val="a5"/>
        <w:ind w:left="0"/>
        <w:rPr>
          <w:rFonts w:ascii="Arial" w:eastAsia="Times New Roman" w:hAnsi="Arial" w:cs="Arial"/>
        </w:rPr>
      </w:pPr>
    </w:p>
    <w:p w14:paraId="59B29709" w14:textId="20ED4A63" w:rsidR="00CD1F66" w:rsidRDefault="00F608B7" w:rsidP="00CD1F66">
      <w:pPr>
        <w:pBdr>
          <w:bottom w:val="single" w:sz="12" w:space="1" w:color="auto"/>
        </w:pBd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</w:pPr>
      <w:r>
        <w:rPr>
          <w:rFonts w:ascii="Cambria" w:eastAsia="Times New Roman" w:hAnsi="Cambria"/>
          <w:b/>
          <w:bCs/>
          <w:color w:val="365F91"/>
          <w:sz w:val="32"/>
          <w:szCs w:val="24"/>
          <w:lang w:bidi="en-US"/>
        </w:rPr>
        <w:t>Импорт данных в раздел</w:t>
      </w:r>
    </w:p>
    <w:p w14:paraId="3B0CEEBC" w14:textId="77777777" w:rsidR="00F608B7" w:rsidRPr="00F608B7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 xml:space="preserve">В разделе «Суммы выплат за COVID-2019 (по </w:t>
      </w:r>
      <w:proofErr w:type="spellStart"/>
      <w:proofErr w:type="gramStart"/>
      <w:r w:rsidRPr="00F608B7">
        <w:rPr>
          <w:rFonts w:ascii="Arial" w:eastAsia="Times New Roman" w:hAnsi="Arial" w:cs="Arial"/>
        </w:rPr>
        <w:t>мед.работникам</w:t>
      </w:r>
      <w:proofErr w:type="spellEnd"/>
      <w:proofErr w:type="gramEnd"/>
      <w:r w:rsidRPr="00F608B7">
        <w:rPr>
          <w:rFonts w:ascii="Arial" w:eastAsia="Times New Roman" w:hAnsi="Arial" w:cs="Arial"/>
        </w:rPr>
        <w:t xml:space="preserve">)» в заголовке встать на строку, в которую предполагается импорт. </w:t>
      </w:r>
    </w:p>
    <w:p w14:paraId="7A2F7191" w14:textId="77777777" w:rsidR="00F608B7" w:rsidRPr="00F608B7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 xml:space="preserve">Правой кнопкой – Расширения – Пользовательские приложения. Выбрать в списке «Импорт данных из файла </w:t>
      </w:r>
      <w:proofErr w:type="spellStart"/>
      <w:r w:rsidRPr="00F608B7">
        <w:rPr>
          <w:rFonts w:ascii="Arial" w:eastAsia="Times New Roman" w:hAnsi="Arial" w:cs="Arial"/>
        </w:rPr>
        <w:t>Excel</w:t>
      </w:r>
      <w:proofErr w:type="spellEnd"/>
      <w:r w:rsidRPr="00F608B7">
        <w:rPr>
          <w:rFonts w:ascii="Arial" w:eastAsia="Times New Roman" w:hAnsi="Arial" w:cs="Arial"/>
        </w:rPr>
        <w:t xml:space="preserve"> в раздел «Выплаты COVID-19 (по </w:t>
      </w:r>
      <w:proofErr w:type="spellStart"/>
      <w:proofErr w:type="gramStart"/>
      <w:r w:rsidRPr="00F608B7">
        <w:rPr>
          <w:rFonts w:ascii="Arial" w:eastAsia="Times New Roman" w:hAnsi="Arial" w:cs="Arial"/>
        </w:rPr>
        <w:t>мед.работникам</w:t>
      </w:r>
      <w:proofErr w:type="spellEnd"/>
      <w:proofErr w:type="gramEnd"/>
      <w:r w:rsidRPr="00F608B7">
        <w:rPr>
          <w:rFonts w:ascii="Arial" w:eastAsia="Times New Roman" w:hAnsi="Arial" w:cs="Arial"/>
        </w:rPr>
        <w:t>)» и нажать ОК</w:t>
      </w:r>
    </w:p>
    <w:p w14:paraId="0924CEA0" w14:textId="77777777" w:rsidR="00F608B7" w:rsidRDefault="00F608B7" w:rsidP="00F608B7">
      <w:pPr>
        <w:pStyle w:val="a5"/>
        <w:jc w:val="both"/>
      </w:pPr>
      <w:r>
        <w:rPr>
          <w:noProof/>
        </w:rPr>
        <w:drawing>
          <wp:inline distT="0" distB="0" distL="0" distR="0" wp14:anchorId="1772489E" wp14:editId="16589ADC">
            <wp:extent cx="2133600" cy="2212623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088" cy="2234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788D8" w14:textId="77777777" w:rsidR="00F608B7" w:rsidRDefault="00F608B7" w:rsidP="00F608B7">
      <w:pPr>
        <w:pStyle w:val="a5"/>
        <w:jc w:val="both"/>
      </w:pPr>
    </w:p>
    <w:p w14:paraId="75E9B390" w14:textId="77777777" w:rsidR="00F608B7" w:rsidRDefault="00F608B7" w:rsidP="00F608B7">
      <w:pPr>
        <w:pStyle w:val="a5"/>
        <w:jc w:val="both"/>
      </w:pPr>
      <w:r>
        <w:rPr>
          <w:noProof/>
        </w:rPr>
        <w:drawing>
          <wp:inline distT="0" distB="0" distL="0" distR="0" wp14:anchorId="6039AC02" wp14:editId="1F88AA83">
            <wp:extent cx="2994660" cy="125842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969" cy="126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9A8723" w14:textId="77777777" w:rsidR="00F608B7" w:rsidRDefault="00F608B7" w:rsidP="00F608B7">
      <w:pPr>
        <w:pStyle w:val="a5"/>
        <w:jc w:val="both"/>
      </w:pPr>
    </w:p>
    <w:p w14:paraId="403F0BE0" w14:textId="77777777" w:rsidR="00F608B7" w:rsidRPr="00F608B7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В открывшемся окне перейти в свой каталог с файлом для загрузки, указать файл и нажать кнопку Открыть</w:t>
      </w:r>
    </w:p>
    <w:p w14:paraId="4DB77920" w14:textId="77777777" w:rsidR="00F608B7" w:rsidRDefault="00F608B7" w:rsidP="00F608B7">
      <w:pPr>
        <w:pStyle w:val="a5"/>
        <w:jc w:val="both"/>
      </w:pPr>
      <w:r>
        <w:rPr>
          <w:noProof/>
        </w:rPr>
        <w:lastRenderedPageBreak/>
        <w:drawing>
          <wp:inline distT="0" distB="0" distL="0" distR="0" wp14:anchorId="590218A3" wp14:editId="40781622">
            <wp:extent cx="2842260" cy="2066356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641" cy="2075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E97EB" w14:textId="77777777" w:rsidR="00F608B7" w:rsidRDefault="00F608B7" w:rsidP="00F608B7">
      <w:pPr>
        <w:pStyle w:val="a5"/>
        <w:jc w:val="both"/>
      </w:pPr>
    </w:p>
    <w:p w14:paraId="4F06DD4C" w14:textId="77777777" w:rsidR="00F608B7" w:rsidRPr="00F608B7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После успешной загрузки будет выведено сообщение. Нажать ОК</w:t>
      </w:r>
    </w:p>
    <w:p w14:paraId="55649F06" w14:textId="77777777" w:rsidR="00F608B7" w:rsidRPr="00F608B7" w:rsidRDefault="00F608B7" w:rsidP="00F608B7">
      <w:pPr>
        <w:pStyle w:val="a5"/>
        <w:numPr>
          <w:ilvl w:val="0"/>
          <w:numId w:val="7"/>
        </w:num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 xml:space="preserve">Если в файле содержаться некорректные данные, то загрузка будет прервана, будет выведено сообщение вида: </w:t>
      </w:r>
    </w:p>
    <w:p w14:paraId="10359109" w14:textId="5D8AC74E" w:rsidR="00F608B7" w:rsidRPr="00F608B7" w:rsidRDefault="00F608B7" w:rsidP="00F608B7">
      <w:pPr>
        <w:pStyle w:val="a5"/>
        <w:numPr>
          <w:ilvl w:val="0"/>
          <w:numId w:val="8"/>
        </w:numPr>
        <w:spacing w:after="160" w:line="259" w:lineRule="auto"/>
        <w:jc w:val="both"/>
        <w:rPr>
          <w:rFonts w:ascii="Arial" w:eastAsia="Times New Roman" w:hAnsi="Arial" w:cs="Arial"/>
        </w:rPr>
      </w:pPr>
      <w:proofErr w:type="spellStart"/>
      <w:r w:rsidRPr="00F608B7">
        <w:rPr>
          <w:rFonts w:ascii="Arial" w:eastAsia="Times New Roman" w:hAnsi="Arial" w:cs="Arial"/>
        </w:rPr>
        <w:t>Cнилс</w:t>
      </w:r>
      <w:proofErr w:type="spellEnd"/>
      <w:r w:rsidRPr="00F608B7">
        <w:rPr>
          <w:rFonts w:ascii="Arial" w:eastAsia="Times New Roman" w:hAnsi="Arial" w:cs="Arial"/>
        </w:rPr>
        <w:t xml:space="preserve"> :333-333-333 33- ошибка загрузки|23-053-0070|врач-терапевт участковый (если не найдено подразделение)</w:t>
      </w:r>
      <w:r>
        <w:rPr>
          <w:rFonts w:ascii="Arial" w:eastAsia="Times New Roman" w:hAnsi="Arial" w:cs="Arial"/>
        </w:rPr>
        <w:t>;</w:t>
      </w:r>
    </w:p>
    <w:p w14:paraId="7209B04D" w14:textId="5531C0F1" w:rsidR="00F608B7" w:rsidRPr="00F608B7" w:rsidRDefault="00F608B7" w:rsidP="00F608B7">
      <w:pPr>
        <w:pStyle w:val="a5"/>
        <w:numPr>
          <w:ilvl w:val="0"/>
          <w:numId w:val="8"/>
        </w:numPr>
        <w:spacing w:after="160" w:line="259" w:lineRule="auto"/>
        <w:jc w:val="both"/>
        <w:rPr>
          <w:rFonts w:ascii="Arial" w:eastAsia="Times New Roman" w:hAnsi="Arial" w:cs="Arial"/>
        </w:rPr>
      </w:pPr>
      <w:proofErr w:type="spellStart"/>
      <w:r w:rsidRPr="00F608B7">
        <w:rPr>
          <w:rFonts w:ascii="Arial" w:eastAsia="Times New Roman" w:hAnsi="Arial" w:cs="Arial"/>
        </w:rPr>
        <w:t>Cнилс</w:t>
      </w:r>
      <w:proofErr w:type="spellEnd"/>
      <w:r w:rsidRPr="00F608B7">
        <w:rPr>
          <w:rFonts w:ascii="Arial" w:eastAsia="Times New Roman" w:hAnsi="Arial" w:cs="Arial"/>
        </w:rPr>
        <w:t xml:space="preserve"> :333-333-333 33 не найдена должность по коду ФРМР 8877 (если не найдена должность)</w:t>
      </w:r>
      <w:r>
        <w:rPr>
          <w:rFonts w:ascii="Arial" w:eastAsia="Times New Roman" w:hAnsi="Arial" w:cs="Arial"/>
        </w:rPr>
        <w:t>.</w:t>
      </w:r>
    </w:p>
    <w:p w14:paraId="236A1A72" w14:textId="4920FAE8" w:rsidR="00F608B7" w:rsidRDefault="00F608B7" w:rsidP="00F608B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При импорте данных необходимо </w:t>
      </w:r>
      <w:proofErr w:type="gramStart"/>
      <w:r>
        <w:rPr>
          <w:rFonts w:ascii="Arial" w:eastAsia="Times New Roman" w:hAnsi="Arial" w:cs="Arial"/>
        </w:rPr>
        <w:t>иметь ввиду</w:t>
      </w:r>
      <w:proofErr w:type="gramEnd"/>
      <w:r>
        <w:rPr>
          <w:rFonts w:ascii="Arial" w:eastAsia="Times New Roman" w:hAnsi="Arial" w:cs="Arial"/>
        </w:rPr>
        <w:t xml:space="preserve">, что уникальность в спецификации раздела должна быть соблюдена по сочетанию полей «СНИЛС», «Подразделение», «Должность». </w:t>
      </w:r>
      <w:proofErr w:type="gramStart"/>
      <w:r>
        <w:rPr>
          <w:rFonts w:ascii="Arial" w:eastAsia="Times New Roman" w:hAnsi="Arial" w:cs="Arial"/>
        </w:rPr>
        <w:t>Т.е.</w:t>
      </w:r>
      <w:proofErr w:type="gramEnd"/>
      <w:r>
        <w:rPr>
          <w:rFonts w:ascii="Arial" w:eastAsia="Times New Roman" w:hAnsi="Arial" w:cs="Arial"/>
        </w:rPr>
        <w:t xml:space="preserve"> в рамках одного и того же подразделения, с одной и той же должностью один человек не может быть 2 раза.</w:t>
      </w:r>
    </w:p>
    <w:p w14:paraId="2A6B0157" w14:textId="77777777" w:rsidR="00E521D7" w:rsidRP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  <w:u w:val="single"/>
        </w:rPr>
      </w:pPr>
      <w:r w:rsidRPr="00E521D7">
        <w:rPr>
          <w:rFonts w:ascii="Arial" w:eastAsia="Times New Roman" w:hAnsi="Arial" w:cs="Arial"/>
          <w:u w:val="single"/>
        </w:rPr>
        <w:t>Нельзя:</w:t>
      </w:r>
    </w:p>
    <w:p w14:paraId="661F3ABF" w14:textId="77777777" w:rsid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111-111-111 11, подразделение1, должность1</w:t>
      </w:r>
    </w:p>
    <w:p w14:paraId="571DB0EA" w14:textId="77777777" w:rsid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111-111-111 11, подразделение1, должность1</w:t>
      </w:r>
    </w:p>
    <w:p w14:paraId="2918E0B1" w14:textId="364A9DD3" w:rsidR="00E521D7" w:rsidRP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  <w:u w:val="single"/>
        </w:rPr>
      </w:pPr>
      <w:r w:rsidRPr="00E521D7">
        <w:rPr>
          <w:rFonts w:ascii="Arial" w:eastAsia="Times New Roman" w:hAnsi="Arial" w:cs="Arial"/>
          <w:u w:val="single"/>
        </w:rPr>
        <w:t>Можно</w:t>
      </w:r>
      <w:r>
        <w:rPr>
          <w:rFonts w:ascii="Arial" w:eastAsia="Times New Roman" w:hAnsi="Arial" w:cs="Arial"/>
          <w:u w:val="single"/>
        </w:rPr>
        <w:t xml:space="preserve"> (если позволяет нормативная документация)</w:t>
      </w:r>
      <w:r w:rsidRPr="00E521D7">
        <w:rPr>
          <w:rFonts w:ascii="Arial" w:eastAsia="Times New Roman" w:hAnsi="Arial" w:cs="Arial"/>
          <w:u w:val="single"/>
        </w:rPr>
        <w:t>:</w:t>
      </w:r>
    </w:p>
    <w:p w14:paraId="3A70BE6B" w14:textId="77777777" w:rsid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111-111-111 11, подразделение1, должность1</w:t>
      </w:r>
    </w:p>
    <w:p w14:paraId="1245D9BA" w14:textId="5338EE5C" w:rsid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111-111-111 11, подразделение2, должность1</w:t>
      </w:r>
    </w:p>
    <w:p w14:paraId="59AF6D64" w14:textId="7292DD69" w:rsid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111-111-111 11, подразделение1, должность2</w:t>
      </w:r>
    </w:p>
    <w:p w14:paraId="0744F41E" w14:textId="271F31C6" w:rsidR="00E521D7" w:rsidRDefault="00E521D7" w:rsidP="00E521D7">
      <w:pPr>
        <w:spacing w:after="160" w:line="259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111-111-111 11, подразделение2, должность2</w:t>
      </w:r>
    </w:p>
    <w:p w14:paraId="171C642D" w14:textId="77777777" w:rsidR="00E521D7" w:rsidRDefault="00E521D7" w:rsidP="00F608B7">
      <w:pPr>
        <w:spacing w:after="160" w:line="259" w:lineRule="auto"/>
        <w:jc w:val="both"/>
        <w:rPr>
          <w:rFonts w:ascii="Arial" w:eastAsia="Times New Roman" w:hAnsi="Arial" w:cs="Arial"/>
        </w:rPr>
      </w:pPr>
    </w:p>
    <w:p w14:paraId="285D5A4A" w14:textId="76CE1F0D" w:rsidR="0068269F" w:rsidRPr="00F608B7" w:rsidRDefault="00F608B7" w:rsidP="00F608B7">
      <w:pPr>
        <w:spacing w:after="160" w:line="259" w:lineRule="auto"/>
        <w:jc w:val="both"/>
        <w:rPr>
          <w:rFonts w:ascii="Arial" w:eastAsia="Times New Roman" w:hAnsi="Arial" w:cs="Arial"/>
        </w:rPr>
      </w:pPr>
      <w:r w:rsidRPr="00F608B7">
        <w:rPr>
          <w:rFonts w:ascii="Arial" w:eastAsia="Times New Roman" w:hAnsi="Arial" w:cs="Arial"/>
        </w:rPr>
        <w:t>Необходимо проверить загружаемые данные на корректность</w:t>
      </w:r>
      <w:r w:rsidR="00E521D7">
        <w:rPr>
          <w:rFonts w:ascii="Arial" w:eastAsia="Times New Roman" w:hAnsi="Arial" w:cs="Arial"/>
        </w:rPr>
        <w:t>, устранить ошибки и загрузить повторно.</w:t>
      </w:r>
    </w:p>
    <w:sectPr w:rsidR="0068269F" w:rsidRPr="00F608B7" w:rsidSect="00B874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C302CB"/>
    <w:multiLevelType w:val="hybridMultilevel"/>
    <w:tmpl w:val="36001C3A"/>
    <w:lvl w:ilvl="0" w:tplc="0419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5375D1"/>
    <w:multiLevelType w:val="hybridMultilevel"/>
    <w:tmpl w:val="B33A52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F55881"/>
    <w:multiLevelType w:val="hybridMultilevel"/>
    <w:tmpl w:val="7A709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EA23C7"/>
    <w:multiLevelType w:val="hybridMultilevel"/>
    <w:tmpl w:val="6416117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25B6DCF"/>
    <w:multiLevelType w:val="hybridMultilevel"/>
    <w:tmpl w:val="873A41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60C28"/>
    <w:multiLevelType w:val="hybridMultilevel"/>
    <w:tmpl w:val="054468FE"/>
    <w:lvl w:ilvl="0" w:tplc="55A88E7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D01A70"/>
    <w:multiLevelType w:val="hybridMultilevel"/>
    <w:tmpl w:val="150A71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106A2C"/>
    <w:multiLevelType w:val="hybridMultilevel"/>
    <w:tmpl w:val="7A709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0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1B4"/>
    <w:rsid w:val="003031B4"/>
    <w:rsid w:val="0036140A"/>
    <w:rsid w:val="004417E5"/>
    <w:rsid w:val="0068269F"/>
    <w:rsid w:val="007C485D"/>
    <w:rsid w:val="008B79D1"/>
    <w:rsid w:val="009912BE"/>
    <w:rsid w:val="00B87444"/>
    <w:rsid w:val="00BE4DD6"/>
    <w:rsid w:val="00CD1F66"/>
    <w:rsid w:val="00E521D7"/>
    <w:rsid w:val="00E94ED9"/>
    <w:rsid w:val="00F60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DA9E1"/>
  <w15:docId w15:val="{F76570B7-97C6-4576-B324-E91E82F43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31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31B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031B4"/>
    <w:pPr>
      <w:ind w:left="720"/>
      <w:contextualSpacing/>
    </w:pPr>
  </w:style>
  <w:style w:type="character" w:customStyle="1" w:styleId="a6">
    <w:name w:val="Без интервала Знак"/>
    <w:link w:val="a7"/>
    <w:uiPriority w:val="1"/>
    <w:locked/>
    <w:rsid w:val="007C485D"/>
    <w:rPr>
      <w:rFonts w:ascii="Times New Roman" w:eastAsia="Times New Roman" w:hAnsi="Times New Roman" w:cs="Times New Roman"/>
    </w:rPr>
  </w:style>
  <w:style w:type="paragraph" w:styleId="a7">
    <w:name w:val="No Spacing"/>
    <w:link w:val="a6"/>
    <w:uiPriority w:val="1"/>
    <w:qFormat/>
    <w:rsid w:val="007C485D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052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BC249-392A-420A-A3EE-61DDBBF8B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Ксения Землянская</cp:lastModifiedBy>
  <cp:revision>4</cp:revision>
  <dcterms:created xsi:type="dcterms:W3CDTF">2020-05-29T05:31:00Z</dcterms:created>
  <dcterms:modified xsi:type="dcterms:W3CDTF">2020-05-29T06:28:00Z</dcterms:modified>
</cp:coreProperties>
</file>