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4BD7D" w14:textId="64BF6B4C" w:rsidR="003E6FBC" w:rsidRDefault="003E6FBC" w:rsidP="003E6FBC">
      <w:pPr>
        <w:jc w:val="center"/>
        <w:rPr>
          <w:rFonts w:ascii="Times New Roman" w:hAnsi="Times New Roman" w:cs="Times New Roman"/>
          <w:b/>
          <w:bCs/>
        </w:rPr>
      </w:pPr>
      <w:r w:rsidRPr="003E6FBC">
        <w:rPr>
          <w:rFonts w:ascii="Times New Roman" w:hAnsi="Times New Roman" w:cs="Times New Roman"/>
          <w:b/>
          <w:bCs/>
        </w:rPr>
        <w:t>Заполнение мониторинга для Минтруда РФ (сдается через ПФР)</w:t>
      </w:r>
    </w:p>
    <w:p w14:paraId="1E844211" w14:textId="52E73887" w:rsidR="003E6FBC" w:rsidRDefault="003E6FBC" w:rsidP="003E6FBC">
      <w:pPr>
        <w:rPr>
          <w:rFonts w:ascii="Times New Roman" w:hAnsi="Times New Roman" w:cs="Times New Roman"/>
        </w:rPr>
      </w:pPr>
    </w:p>
    <w:p w14:paraId="0B706F49" w14:textId="1979BAD7" w:rsidR="003E6FBC" w:rsidRDefault="003E6FBC" w:rsidP="003E6FB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Порядок работы:</w:t>
      </w:r>
    </w:p>
    <w:p w14:paraId="6E018AB1" w14:textId="7DD04F97" w:rsidR="003E6FBC" w:rsidRDefault="003E6FBC" w:rsidP="003E6FB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Заполнение мониторинга в подсистеме «Регистр АХД»</w:t>
      </w:r>
      <w:r w:rsidR="00E8589D">
        <w:rPr>
          <w:rFonts w:ascii="Times New Roman" w:hAnsi="Times New Roman" w:cs="Times New Roman"/>
        </w:rPr>
        <w:t xml:space="preserve"> на основании ранее предоставленных отчетов ЦРБ (РБ) по СНИЛС и ПФР ПР-366 (Реализовано)</w:t>
      </w:r>
    </w:p>
    <w:p w14:paraId="712A25D7" w14:textId="4C7FDFEC" w:rsidR="00A67AD7" w:rsidRDefault="00A67AD7" w:rsidP="00A67AD7">
      <w:pPr>
        <w:pStyle w:val="a3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Контроль заполненных значений по форматно-логическому контролю от ПФР, внутренние контроли. (</w:t>
      </w:r>
      <w:r w:rsidR="00324EAC">
        <w:rPr>
          <w:rFonts w:ascii="Times New Roman" w:hAnsi="Times New Roman" w:cs="Times New Roman"/>
        </w:rPr>
        <w:t>Реализовано</w:t>
      </w:r>
      <w:r>
        <w:rPr>
          <w:rFonts w:ascii="Times New Roman" w:hAnsi="Times New Roman" w:cs="Times New Roman"/>
        </w:rPr>
        <w:t>)</w:t>
      </w:r>
      <w:r w:rsidR="004D116C">
        <w:rPr>
          <w:rFonts w:ascii="Times New Roman" w:hAnsi="Times New Roman" w:cs="Times New Roman"/>
        </w:rPr>
        <w:t>.</w:t>
      </w:r>
    </w:p>
    <w:p w14:paraId="7F8F9F4F" w14:textId="189ED0BB" w:rsidR="00A67AD7" w:rsidRDefault="004D116C" w:rsidP="00A67AD7">
      <w:pPr>
        <w:pStyle w:val="a3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Формирование печатной формы в соответствии требованиями Минтруда РФ</w:t>
      </w:r>
      <w:r w:rsidR="00BC18E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(Ориентировочный срок </w:t>
      </w:r>
      <w:r w:rsidR="00E8589D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.0</w:t>
      </w:r>
      <w:r w:rsidR="00E8589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.2021-</w:t>
      </w:r>
      <w:r w:rsidR="00E8589D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.0</w:t>
      </w:r>
      <w:r w:rsidR="00E8589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.2021)</w:t>
      </w:r>
    </w:p>
    <w:p w14:paraId="7C7DB072" w14:textId="2F33049E" w:rsidR="00BC18E0" w:rsidRPr="00E8589D" w:rsidRDefault="004D116C" w:rsidP="00E8589D">
      <w:pPr>
        <w:pStyle w:val="a3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</w:rPr>
      </w:pPr>
      <w:r w:rsidRPr="00E8589D">
        <w:rPr>
          <w:rFonts w:ascii="Times New Roman" w:hAnsi="Times New Roman" w:cs="Times New Roman"/>
        </w:rPr>
        <w:t>Формирование файла выгрузки в соответствии требованиями ПФ РФ.</w:t>
      </w:r>
      <w:r w:rsidR="00BC18E0" w:rsidRPr="00E8589D">
        <w:rPr>
          <w:rFonts w:ascii="Times New Roman" w:hAnsi="Times New Roman" w:cs="Times New Roman"/>
        </w:rPr>
        <w:t xml:space="preserve"> </w:t>
      </w:r>
      <w:r w:rsidR="00962C40">
        <w:rPr>
          <w:rFonts w:ascii="Times New Roman" w:hAnsi="Times New Roman" w:cs="Times New Roman"/>
        </w:rPr>
        <w:t>(Реализовано)</w:t>
      </w:r>
    </w:p>
    <w:p w14:paraId="5C35E58D" w14:textId="74B0D3ED" w:rsidR="00BC18E0" w:rsidRPr="00BC18E0" w:rsidRDefault="00BC18E0" w:rsidP="00BC18E0">
      <w:pPr>
        <w:jc w:val="both"/>
        <w:rPr>
          <w:rFonts w:ascii="Times New Roman" w:hAnsi="Times New Roman" w:cs="Times New Roman"/>
          <w:b/>
          <w:bCs/>
          <w:i/>
          <w:iCs/>
        </w:rPr>
      </w:pPr>
      <w:r w:rsidRPr="00BC18E0">
        <w:rPr>
          <w:rFonts w:ascii="Times New Roman" w:hAnsi="Times New Roman" w:cs="Times New Roman"/>
          <w:b/>
          <w:bCs/>
          <w:i/>
          <w:iCs/>
        </w:rPr>
        <w:t>По мере реализации функционала инструкция будет дополняться</w:t>
      </w:r>
      <w:r>
        <w:rPr>
          <w:rFonts w:ascii="Times New Roman" w:hAnsi="Times New Roman" w:cs="Times New Roman"/>
          <w:b/>
          <w:bCs/>
          <w:i/>
          <w:iCs/>
        </w:rPr>
        <w:t>!</w:t>
      </w:r>
    </w:p>
    <w:p w14:paraId="515AB993" w14:textId="27D37CD6" w:rsidR="00BC18E0" w:rsidRPr="00BC18E0" w:rsidRDefault="00BC18E0" w:rsidP="00BC18E0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Заполнение мониторинга в подсистеме «Регистр АХД». </w:t>
      </w:r>
    </w:p>
    <w:p w14:paraId="17D6E852" w14:textId="40E09A87" w:rsidR="00BC18E0" w:rsidRDefault="003B7D2F" w:rsidP="003E6542">
      <w:pPr>
        <w:pStyle w:val="a3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bookmarkStart w:id="0" w:name="_Hlk68183586"/>
      <w:r>
        <w:rPr>
          <w:rFonts w:ascii="Times New Roman" w:hAnsi="Times New Roman" w:cs="Times New Roman"/>
        </w:rPr>
        <w:t>В разделе «Мониторинг заработной платы» добавить записи в заголовке раздела</w:t>
      </w:r>
    </w:p>
    <w:p w14:paraId="7B2D276D" w14:textId="42FAB39D" w:rsidR="003B7D2F" w:rsidRDefault="00A83327" w:rsidP="003B7D2F">
      <w:pPr>
        <w:pStyle w:val="a3"/>
        <w:ind w:left="927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4E05EA60" wp14:editId="3AD0704D">
            <wp:extent cx="2909454" cy="2535766"/>
            <wp:effectExtent l="0" t="0" r="571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7874" cy="2543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B353B" w14:textId="77777777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</w:p>
    <w:p w14:paraId="4BA72F48" w14:textId="0EFD00D8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Тип мониторинга: ПФР ПР-366</w:t>
      </w:r>
      <w:r w:rsidR="00A83327">
        <w:rPr>
          <w:rFonts w:ascii="Times New Roman" w:hAnsi="Times New Roman" w:cs="Times New Roman"/>
        </w:rPr>
        <w:t xml:space="preserve"> </w:t>
      </w:r>
      <w:r w:rsidR="00A83327">
        <w:rPr>
          <w:rFonts w:ascii="Times New Roman" w:hAnsi="Times New Roman" w:cs="Times New Roman"/>
          <w:lang w:val="en-US"/>
        </w:rPr>
        <w:t>COVID</w:t>
      </w:r>
      <w:r>
        <w:rPr>
          <w:rFonts w:ascii="Times New Roman" w:hAnsi="Times New Roman" w:cs="Times New Roman"/>
        </w:rPr>
        <w:t>;</w:t>
      </w:r>
    </w:p>
    <w:p w14:paraId="75B1002E" w14:textId="20F682E8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Юридическое лицо: код мединфо;</w:t>
      </w:r>
    </w:p>
    <w:p w14:paraId="2C08BA13" w14:textId="10926888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Регион: </w:t>
      </w:r>
      <w:r w:rsidRPr="003B7D2F">
        <w:rPr>
          <w:rFonts w:ascii="Times New Roman" w:hAnsi="Times New Roman" w:cs="Times New Roman"/>
        </w:rPr>
        <w:t>РФ\Краснодарский</w:t>
      </w:r>
      <w:r>
        <w:rPr>
          <w:rFonts w:ascii="Times New Roman" w:hAnsi="Times New Roman" w:cs="Times New Roman"/>
        </w:rPr>
        <w:t>;</w:t>
      </w:r>
    </w:p>
    <w:p w14:paraId="5BC0D803" w14:textId="2E88030B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Период ЗА и Период В – месяц и год периода.</w:t>
      </w:r>
    </w:p>
    <w:p w14:paraId="32E979FD" w14:textId="41F9B334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</w:p>
    <w:p w14:paraId="235CB8FE" w14:textId="5F4112AD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сдачи </w:t>
      </w:r>
      <w:r w:rsidR="00DF3D04">
        <w:rPr>
          <w:rFonts w:ascii="Times New Roman" w:hAnsi="Times New Roman" w:cs="Times New Roman"/>
        </w:rPr>
        <w:t>отчета за 2020й год необходимо добавить 12 записей (по одному на каждый месяц года)</w:t>
      </w:r>
    </w:p>
    <w:bookmarkEnd w:id="0"/>
    <w:p w14:paraId="2B64F085" w14:textId="58EBF7CB" w:rsidR="003B7D2F" w:rsidRDefault="00DF3D04" w:rsidP="003E6542">
      <w:pPr>
        <w:pStyle w:val="a3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Пометить записи заголовков, для которых необходимо произвести заполнение </w:t>
      </w:r>
      <w:r w:rsidR="00A83327">
        <w:rPr>
          <w:rFonts w:ascii="Times New Roman" w:hAnsi="Times New Roman" w:cs="Times New Roman"/>
        </w:rPr>
        <w:t>спецификации отчета</w:t>
      </w:r>
      <w:r>
        <w:rPr>
          <w:rFonts w:ascii="Times New Roman" w:hAnsi="Times New Roman" w:cs="Times New Roman"/>
        </w:rPr>
        <w:t>, запустить действие контекстного меню «Пересчитать для ПФР».</w:t>
      </w:r>
    </w:p>
    <w:p w14:paraId="45136E05" w14:textId="7308DAC0" w:rsidR="00E12FDC" w:rsidRDefault="00A83327" w:rsidP="00E12FDC">
      <w:pPr>
        <w:pStyle w:val="a3"/>
        <w:ind w:left="0"/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16741B35" wp14:editId="003AEA1B">
            <wp:extent cx="2777836" cy="2739606"/>
            <wp:effectExtent l="0" t="0" r="3810" b="381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919" cy="2754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2474FF" w14:textId="77777777" w:rsidR="00E12FDC" w:rsidRDefault="00E12FDC" w:rsidP="00E12FDC">
      <w:pPr>
        <w:pStyle w:val="a3"/>
        <w:ind w:left="993"/>
        <w:rPr>
          <w:rFonts w:ascii="Times New Roman" w:hAnsi="Times New Roman" w:cs="Times New Roman"/>
        </w:rPr>
      </w:pPr>
    </w:p>
    <w:p w14:paraId="653DA19C" w14:textId="16EFF1B5" w:rsidR="00E12FDC" w:rsidRDefault="00E12FDC" w:rsidP="00E12FDC">
      <w:pPr>
        <w:pStyle w:val="a3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параметрах действия </w:t>
      </w:r>
      <w:r w:rsidR="00A83327">
        <w:rPr>
          <w:rFonts w:ascii="Times New Roman" w:hAnsi="Times New Roman" w:cs="Times New Roman"/>
        </w:rPr>
        <w:t xml:space="preserve">выбрать тип мониторинга «ПФР ПР-366 </w:t>
      </w:r>
      <w:r w:rsidR="00A83327">
        <w:rPr>
          <w:rFonts w:ascii="Times New Roman" w:hAnsi="Times New Roman" w:cs="Times New Roman"/>
          <w:lang w:val="en-US"/>
        </w:rPr>
        <w:t>COVID</w:t>
      </w:r>
      <w:r w:rsidR="00A83327">
        <w:rPr>
          <w:rFonts w:ascii="Times New Roman" w:hAnsi="Times New Roman" w:cs="Times New Roman"/>
        </w:rPr>
        <w:t>», больше ничего заполнять не нужно.</w:t>
      </w:r>
    </w:p>
    <w:p w14:paraId="0E18645B" w14:textId="61103124" w:rsidR="0017430A" w:rsidRPr="00A83327" w:rsidRDefault="0017430A" w:rsidP="00E12FDC">
      <w:pPr>
        <w:pStyle w:val="a3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После запуска действия заполнение спецификации отчета «Раздел 1 СЗП» происходит следующим образом:</w:t>
      </w:r>
    </w:p>
    <w:p w14:paraId="3D1DFFF7" w14:textId="5960FD75" w:rsidR="00A711C6" w:rsidRDefault="0017430A" w:rsidP="003E6542">
      <w:pPr>
        <w:pStyle w:val="a3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</w:t>
      </w:r>
      <w:r w:rsidR="00A711C6">
        <w:rPr>
          <w:rFonts w:ascii="Times New Roman" w:hAnsi="Times New Roman" w:cs="Times New Roman"/>
        </w:rPr>
        <w:t xml:space="preserve">основании заблокированных первоначальных отчетов «ЦРБ (РБ) по СНИЛС» за соответствующий месяц 2020го года. При этом значения </w:t>
      </w:r>
      <w:r w:rsidR="003E6542">
        <w:rPr>
          <w:rFonts w:ascii="Times New Roman" w:hAnsi="Times New Roman" w:cs="Times New Roman"/>
        </w:rPr>
        <w:t>на закладке «</w:t>
      </w:r>
      <w:r w:rsidR="003E6542">
        <w:rPr>
          <w:rFonts w:ascii="Times New Roman" w:hAnsi="Times New Roman" w:cs="Times New Roman"/>
          <w:lang w:val="en-US"/>
        </w:rPr>
        <w:t>COVID</w:t>
      </w:r>
      <w:r w:rsidR="003E6542">
        <w:rPr>
          <w:rFonts w:ascii="Times New Roman" w:hAnsi="Times New Roman" w:cs="Times New Roman"/>
        </w:rPr>
        <w:t xml:space="preserve">» </w:t>
      </w:r>
      <w:r w:rsidR="00A711C6">
        <w:rPr>
          <w:rFonts w:ascii="Times New Roman" w:hAnsi="Times New Roman" w:cs="Times New Roman"/>
        </w:rPr>
        <w:t>заполняются следующим образом:</w:t>
      </w:r>
    </w:p>
    <w:tbl>
      <w:tblPr>
        <w:tblStyle w:val="a4"/>
        <w:tblW w:w="0" w:type="auto"/>
        <w:tblInd w:w="2122" w:type="dxa"/>
        <w:tblLook w:val="04A0" w:firstRow="1" w:lastRow="0" w:firstColumn="1" w:lastColumn="0" w:noHBand="0" w:noVBand="1"/>
      </w:tblPr>
      <w:tblGrid>
        <w:gridCol w:w="1984"/>
        <w:gridCol w:w="2497"/>
        <w:gridCol w:w="2742"/>
      </w:tblGrid>
      <w:tr w:rsidR="00542CDE" w14:paraId="01DDE143" w14:textId="77777777" w:rsidTr="0017430A">
        <w:tc>
          <w:tcPr>
            <w:tcW w:w="1984" w:type="dxa"/>
          </w:tcPr>
          <w:p w14:paraId="387245D6" w14:textId="3CE34ADA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Поле отчета ПФР ПР-366 </w:t>
            </w:r>
            <w:r>
              <w:rPr>
                <w:rFonts w:ascii="Times New Roman" w:hAnsi="Times New Roman" w:cs="Times New Roman"/>
                <w:lang w:val="en-US"/>
              </w:rPr>
              <w:t>COVID</w:t>
            </w:r>
          </w:p>
        </w:tc>
        <w:tc>
          <w:tcPr>
            <w:tcW w:w="2497" w:type="dxa"/>
          </w:tcPr>
          <w:p w14:paraId="12EDE7C1" w14:textId="6EAB9CC5" w:rsid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КФО отчета ЦРБ (РБ) по СНИЛС</w:t>
            </w:r>
          </w:p>
        </w:tc>
        <w:tc>
          <w:tcPr>
            <w:tcW w:w="2742" w:type="dxa"/>
          </w:tcPr>
          <w:p w14:paraId="4BE095C1" w14:textId="70D47C5C" w:rsid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Поле отчета ЦРБ (РБ) по СНИЛС</w:t>
            </w:r>
          </w:p>
        </w:tc>
      </w:tr>
      <w:tr w:rsidR="00542CDE" w14:paraId="329C903B" w14:textId="77777777" w:rsidTr="0017430A">
        <w:tc>
          <w:tcPr>
            <w:tcW w:w="1984" w:type="dxa"/>
            <w:vMerge w:val="restart"/>
            <w:vAlign w:val="center"/>
          </w:tcPr>
          <w:p w14:paraId="38177A24" w14:textId="2194DE69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COVID-2019 (федеральный бюджет)</w:t>
            </w:r>
          </w:p>
        </w:tc>
        <w:tc>
          <w:tcPr>
            <w:tcW w:w="2497" w:type="dxa"/>
          </w:tcPr>
          <w:p w14:paraId="77B596C3" w14:textId="54AA8299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Субсидия федерального бюджета по ПП РФ №415</w:t>
            </w:r>
          </w:p>
        </w:tc>
        <w:tc>
          <w:tcPr>
            <w:tcW w:w="2742" w:type="dxa"/>
          </w:tcPr>
          <w:p w14:paraId="0C65A5F6" w14:textId="58856D5D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Выплата стим. характера, в соответствии с постановлением ПП РФ №415</w:t>
            </w:r>
          </w:p>
        </w:tc>
      </w:tr>
      <w:tr w:rsidR="00542CDE" w14:paraId="49F9BEE3" w14:textId="77777777" w:rsidTr="0017430A">
        <w:tc>
          <w:tcPr>
            <w:tcW w:w="1984" w:type="dxa"/>
            <w:vMerge/>
            <w:vAlign w:val="center"/>
          </w:tcPr>
          <w:p w14:paraId="3B55F450" w14:textId="77777777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97" w:type="dxa"/>
          </w:tcPr>
          <w:p w14:paraId="6B8A6279" w14:textId="3F3989CB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Субсидия федерального бюджета по ПП РФ №484</w:t>
            </w:r>
          </w:p>
        </w:tc>
        <w:tc>
          <w:tcPr>
            <w:tcW w:w="2742" w:type="dxa"/>
          </w:tcPr>
          <w:p w14:paraId="36F0ABC0" w14:textId="17FA4803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Выплата стим. характера, в соответствии с ПП РФ №484</w:t>
            </w:r>
          </w:p>
        </w:tc>
      </w:tr>
      <w:tr w:rsidR="00542CDE" w14:paraId="61CB0673" w14:textId="77777777" w:rsidTr="0017430A">
        <w:tc>
          <w:tcPr>
            <w:tcW w:w="1984" w:type="dxa"/>
            <w:vAlign w:val="center"/>
          </w:tcPr>
          <w:p w14:paraId="0D1CF803" w14:textId="4B1B95FD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COVID-2019 (бюджет субъекта) </w:t>
            </w:r>
            <w:r w:rsidRPr="00542CD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январь-октябрь</w:t>
            </w:r>
          </w:p>
        </w:tc>
        <w:tc>
          <w:tcPr>
            <w:tcW w:w="2497" w:type="dxa"/>
          </w:tcPr>
          <w:p w14:paraId="2B6353FF" w14:textId="00FE19AB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Субсидия бюджета субъекта Российской Федерации по ПП РФ №415</w:t>
            </w:r>
          </w:p>
        </w:tc>
        <w:tc>
          <w:tcPr>
            <w:tcW w:w="2742" w:type="dxa"/>
          </w:tcPr>
          <w:p w14:paraId="1C9A2D5D" w14:textId="7FD43103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Выплата стим. характера, в соответствии с постановлением ПП РФ №415</w:t>
            </w:r>
          </w:p>
        </w:tc>
      </w:tr>
      <w:tr w:rsidR="00542CDE" w14:paraId="19DDA095" w14:textId="77777777" w:rsidTr="0017430A">
        <w:tc>
          <w:tcPr>
            <w:tcW w:w="1984" w:type="dxa"/>
            <w:vAlign w:val="center"/>
          </w:tcPr>
          <w:p w14:paraId="44C3566C" w14:textId="59910CDB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COVID-2019 (бюджет субъекта) </w:t>
            </w:r>
            <w:r w:rsidRPr="00542CD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ноябрь-декабрь</w:t>
            </w:r>
          </w:p>
        </w:tc>
        <w:tc>
          <w:tcPr>
            <w:tcW w:w="2497" w:type="dxa"/>
          </w:tcPr>
          <w:p w14:paraId="14D7559D" w14:textId="30816174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Субсидии из средств бюджета</w:t>
            </w:r>
          </w:p>
        </w:tc>
        <w:tc>
          <w:tcPr>
            <w:tcW w:w="2742" w:type="dxa"/>
          </w:tcPr>
          <w:p w14:paraId="23FC1C7D" w14:textId="1ACB29EF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Иные выплаты стимулирующего характера, установленные субъектом Российской Федерации</w:t>
            </w:r>
          </w:p>
        </w:tc>
      </w:tr>
      <w:tr w:rsidR="00542CDE" w14:paraId="2B063525" w14:textId="77777777" w:rsidTr="0017430A">
        <w:tc>
          <w:tcPr>
            <w:tcW w:w="1984" w:type="dxa"/>
            <w:vAlign w:val="center"/>
          </w:tcPr>
          <w:p w14:paraId="41111211" w14:textId="1DDEA3FC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COVID-2019 (3118-р)</w:t>
            </w:r>
          </w:p>
        </w:tc>
        <w:tc>
          <w:tcPr>
            <w:tcW w:w="2497" w:type="dxa"/>
          </w:tcPr>
          <w:p w14:paraId="46EEFA34" w14:textId="2D1C016C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Субсидии из средств бюджета</w:t>
            </w:r>
          </w:p>
        </w:tc>
        <w:tc>
          <w:tcPr>
            <w:tcW w:w="2742" w:type="dxa"/>
          </w:tcPr>
          <w:p w14:paraId="59018989" w14:textId="3847BD86" w:rsidR="00542CDE" w:rsidRPr="00542CDE" w:rsidRDefault="003E6542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3E6542">
              <w:rPr>
                <w:rFonts w:ascii="Times New Roman" w:hAnsi="Times New Roman" w:cs="Times New Roman"/>
                <w:sz w:val="18"/>
                <w:szCs w:val="18"/>
              </w:rPr>
              <w:t>Доп.выплаты по 3118-р</w:t>
            </w:r>
          </w:p>
        </w:tc>
      </w:tr>
    </w:tbl>
    <w:p w14:paraId="7CCFC21B" w14:textId="77777777" w:rsidR="00542CDE" w:rsidRDefault="00542CDE" w:rsidP="00542CDE">
      <w:pPr>
        <w:pStyle w:val="a3"/>
        <w:ind w:left="927"/>
        <w:jc w:val="both"/>
        <w:rPr>
          <w:rFonts w:ascii="Times New Roman" w:hAnsi="Times New Roman" w:cs="Times New Roman"/>
        </w:rPr>
      </w:pPr>
    </w:p>
    <w:p w14:paraId="14EE780E" w14:textId="412C4394" w:rsidR="00542CDE" w:rsidRDefault="003E6542" w:rsidP="0017430A">
      <w:pPr>
        <w:pStyle w:val="a3"/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 закладке «Сведения о сотруднике» заполняются из ЦРБ (РБ) по СНИЛС следующие поля:</w:t>
      </w:r>
    </w:p>
    <w:p w14:paraId="5A29590F" w14:textId="3C5BC540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СНИЛС;</w:t>
      </w:r>
    </w:p>
    <w:p w14:paraId="27AB0D1B" w14:textId="4CE0CF00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Подразделение;</w:t>
      </w:r>
    </w:p>
    <w:p w14:paraId="67720ABD" w14:textId="4A9EE8EC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Должность работника МО;</w:t>
      </w:r>
    </w:p>
    <w:p w14:paraId="4D5A8019" w14:textId="5DF57097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Тип занятости;</w:t>
      </w:r>
    </w:p>
    <w:p w14:paraId="2BED42E6" w14:textId="6B2DC297" w:rsidR="003E6542" w:rsidRP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Количество ставок.</w:t>
      </w:r>
    </w:p>
    <w:p w14:paraId="41F5AF15" w14:textId="29C7D206" w:rsidR="00DF3D04" w:rsidRDefault="0017430A" w:rsidP="0017430A">
      <w:pPr>
        <w:pStyle w:val="a3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Вторым этапом производится дозаполнение сведений на закладке «Сведения о сотруднике» на основании заблокированных отчетов «ПФР ПР-366» за соответствующий месяц 2020го года.</w:t>
      </w:r>
    </w:p>
    <w:p w14:paraId="71D0FDBA" w14:textId="35BAFAFE" w:rsidR="0017430A" w:rsidRDefault="0017430A" w:rsidP="0017430A">
      <w:pPr>
        <w:pStyle w:val="a3"/>
        <w:ind w:left="257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дозаполнения используется следующий порядок:</w:t>
      </w:r>
    </w:p>
    <w:p w14:paraId="613BA901" w14:textId="78C91BE5" w:rsidR="0017430A" w:rsidRDefault="0017430A" w:rsidP="0017430A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записи спецификации «Раздел 1 СЗП» производится попытка найти в отчете «ПФР ПР-366» запись, у которой будет соответствовать СНИЛС, подразделение, должность работника МО, тип занятости, количество ставок. </w:t>
      </w:r>
      <w:r w:rsidR="00777D40">
        <w:rPr>
          <w:rFonts w:ascii="Times New Roman" w:hAnsi="Times New Roman" w:cs="Times New Roman"/>
        </w:rPr>
        <w:t>Если запись найдена, то значения на закладке «Сведения о сотруднике» перезаполнятся из найденной записи.</w:t>
      </w:r>
    </w:p>
    <w:p w14:paraId="4B098D2D" w14:textId="110B075A" w:rsidR="00777D40" w:rsidRDefault="00777D40" w:rsidP="0017430A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Если запись в пп.1) не найдена, то производится попытка найти в отчете «ПФР ПР-366» запись, у которой будет соответствовать СНИЛС, </w:t>
      </w:r>
      <w:r>
        <w:rPr>
          <w:rFonts w:ascii="Times New Roman" w:hAnsi="Times New Roman" w:cs="Times New Roman"/>
        </w:rPr>
        <w:lastRenderedPageBreak/>
        <w:t>должность работника МО, тип занятости, количество ставок (т.е. без учета подразделения). Если запись найдена, то значения на закладке «Сведения о сотруднике» перезаполнятся из найденной записи.</w:t>
      </w:r>
    </w:p>
    <w:p w14:paraId="4A5B13EF" w14:textId="66EC7197" w:rsidR="00777D40" w:rsidRDefault="00777D40" w:rsidP="0017430A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Если запись в пп. 2) не найдена, то производится попытка найти в отчете «ПФР ПР-366» запись, у которой будет соответствовать СНИЛС, тип занятости, количество ставок (т.е. без учета подразделения и должности работника МО, для учреждений, загружавших отчет ПФР ПР-366 из файлов </w:t>
      </w:r>
      <w:r>
        <w:rPr>
          <w:rFonts w:ascii="Times New Roman" w:hAnsi="Times New Roman" w:cs="Times New Roman"/>
          <w:lang w:val="en-US"/>
        </w:rPr>
        <w:t>xml</w:t>
      </w:r>
      <w:r>
        <w:rPr>
          <w:rFonts w:ascii="Times New Roman" w:hAnsi="Times New Roman" w:cs="Times New Roman"/>
        </w:rPr>
        <w:t xml:space="preserve">). Если будет найдена </w:t>
      </w:r>
      <w:r w:rsidRPr="00777D40">
        <w:rPr>
          <w:rFonts w:ascii="Times New Roman" w:hAnsi="Times New Roman" w:cs="Times New Roman"/>
          <w:b/>
          <w:bCs/>
        </w:rPr>
        <w:t>только одна</w:t>
      </w:r>
      <w:r>
        <w:rPr>
          <w:rFonts w:ascii="Times New Roman" w:hAnsi="Times New Roman" w:cs="Times New Roman"/>
        </w:rPr>
        <w:t xml:space="preserve"> запись, то значения заполнятся из нее.</w:t>
      </w:r>
    </w:p>
    <w:p w14:paraId="17CEAA77" w14:textId="046D89A5" w:rsidR="00777D40" w:rsidRPr="00777D40" w:rsidRDefault="00777D40" w:rsidP="00777D40">
      <w:pPr>
        <w:ind w:left="2574"/>
        <w:jc w:val="both"/>
        <w:rPr>
          <w:rFonts w:ascii="Times New Roman" w:hAnsi="Times New Roman" w:cs="Times New Roman"/>
          <w:b/>
          <w:bCs/>
          <w:i/>
          <w:iCs/>
          <w:u w:val="single"/>
        </w:rPr>
      </w:pPr>
      <w:r w:rsidRPr="00777D40">
        <w:rPr>
          <w:rFonts w:ascii="Times New Roman" w:hAnsi="Times New Roman" w:cs="Times New Roman"/>
          <w:b/>
          <w:bCs/>
          <w:highlight w:val="yellow"/>
        </w:rPr>
        <w:t xml:space="preserve">Если после выполнения действия по пересчету значений на закладке «Сведения о сотруднике» не заполнились все сведения (ФИО, стаж, норма/факт времени, ККП), значит данные о сотруднике разные в отчетах ЦРБ (РБ) по СНИЛС и ПРФ ПР-366. </w:t>
      </w:r>
      <w:r w:rsidRPr="00777D40">
        <w:rPr>
          <w:rFonts w:ascii="Times New Roman" w:hAnsi="Times New Roman" w:cs="Times New Roman"/>
          <w:b/>
          <w:bCs/>
          <w:i/>
          <w:iCs/>
          <w:highlight w:val="yellow"/>
          <w:u w:val="single"/>
        </w:rPr>
        <w:t>Такие записи необходимо дозаполнить в ручном режиме!</w:t>
      </w:r>
    </w:p>
    <w:p w14:paraId="746FACF7" w14:textId="77777777" w:rsidR="002D6D09" w:rsidRPr="002D6D09" w:rsidRDefault="002D6D09" w:rsidP="002D6D09">
      <w:pPr>
        <w:pStyle w:val="a3"/>
        <w:ind w:left="709"/>
        <w:jc w:val="both"/>
        <w:rPr>
          <w:rFonts w:ascii="Times New Roman" w:hAnsi="Times New Roman" w:cs="Times New Roman"/>
          <w:b/>
          <w:bCs/>
          <w:color w:val="FF0000"/>
        </w:rPr>
      </w:pPr>
    </w:p>
    <w:p w14:paraId="34BD7B74" w14:textId="352AE350" w:rsidR="00BC18E0" w:rsidRDefault="00BC18E0" w:rsidP="00BC18E0">
      <w:pPr>
        <w:pStyle w:val="a3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Контроль заполненных значений по форматно-логическому контролю от ПФР, внутренние контроли. </w:t>
      </w:r>
    </w:p>
    <w:p w14:paraId="568CE1B3" w14:textId="77777777" w:rsidR="002D6D09" w:rsidRDefault="002D6D09" w:rsidP="002D6D09">
      <w:pPr>
        <w:jc w:val="center"/>
        <w:rPr>
          <w:rFonts w:ascii="Times New Roman" w:hAnsi="Times New Roman" w:cs="Times New Roman"/>
          <w:b/>
          <w:bCs/>
          <w:color w:val="FF0000"/>
        </w:rPr>
      </w:pPr>
    </w:p>
    <w:p w14:paraId="6559A9D3" w14:textId="0494ABBB" w:rsidR="002D6D09" w:rsidRPr="002D6D09" w:rsidRDefault="002D6D09" w:rsidP="002D6D09">
      <w:pPr>
        <w:jc w:val="center"/>
        <w:rPr>
          <w:rFonts w:ascii="Times New Roman" w:hAnsi="Times New Roman" w:cs="Times New Roman"/>
          <w:b/>
          <w:bCs/>
          <w:color w:val="FF0000"/>
        </w:rPr>
      </w:pPr>
      <w:r w:rsidRPr="002D6D09">
        <w:rPr>
          <w:rFonts w:ascii="Times New Roman" w:hAnsi="Times New Roman" w:cs="Times New Roman"/>
          <w:b/>
          <w:bCs/>
          <w:color w:val="FF0000"/>
        </w:rPr>
        <w:t>По мере необходимости перечень контролей может расширяться!</w:t>
      </w:r>
    </w:p>
    <w:tbl>
      <w:tblPr>
        <w:tblW w:w="9345" w:type="dxa"/>
        <w:tblLook w:val="04A0" w:firstRow="1" w:lastRow="0" w:firstColumn="1" w:lastColumn="0" w:noHBand="0" w:noVBand="1"/>
      </w:tblPr>
      <w:tblGrid>
        <w:gridCol w:w="1079"/>
        <w:gridCol w:w="1591"/>
        <w:gridCol w:w="3763"/>
        <w:gridCol w:w="2912"/>
      </w:tblGrid>
      <w:tr w:rsidR="00324EAC" w:rsidRPr="00324EAC" w14:paraId="0D74171B" w14:textId="77777777" w:rsidTr="002D64CA">
        <w:trPr>
          <w:trHeight w:val="528"/>
          <w:tblHeader/>
        </w:trPr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AD48E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Раздел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95082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Тип сообщения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26E0E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Текст Ошибки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4FF53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Описание</w:t>
            </w:r>
          </w:p>
        </w:tc>
      </w:tr>
      <w:tr w:rsidR="00324EAC" w:rsidRPr="00324EAC" w14:paraId="7D7C9CF0" w14:textId="77777777" w:rsidTr="002D64CA">
        <w:trPr>
          <w:trHeight w:val="1056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71557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Заголовок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A7CBA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FC869" w14:textId="6B5A7B99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Для типа мониторинга ПФР ПР-366 </w:t>
            </w:r>
            <w:r w:rsid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="00247F5C" w:rsidRP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Период «В» должен быть равен Периоду «ЗА». Заголовок не создавать/не изменять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819A5" w14:textId="33B87A30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При добавлении/изменении заголовка следует учитывать, что для мониторинга с типом "ПФР ПР-366</w:t>
            </w:r>
            <w:r w:rsidR="00247F5C" w:rsidRP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" Период "ЗА" всегда должен быть равен периоду "В"</w:t>
            </w:r>
          </w:p>
        </w:tc>
      </w:tr>
      <w:tr w:rsidR="00324EAC" w:rsidRPr="00324EAC" w14:paraId="6689CAF1" w14:textId="77777777" w:rsidTr="002D64CA">
        <w:trPr>
          <w:trHeight w:val="1320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DA6C3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Заголовок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35F2F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74779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Для контрагента &lt;мнемокод Юридического лица&gt;  необходимо заполнить КТО, ОКФС и ОКОГУ. Заполнение производится сотрудником ЮП. Для этого необходимо оформить событие.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DA5AD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Необходимо оформить событие на портале тех. Поддержки ООО ЦИТ "Южный Парус", в котором следует указать КТО (в соответвии с кодами в приложении 7 приказ Росстата от 24.07.2020 № 412), ОКФС и ОКОГУ.</w:t>
            </w:r>
          </w:p>
        </w:tc>
      </w:tr>
      <w:tr w:rsidR="00324EAC" w:rsidRPr="00324EAC" w14:paraId="26096DE6" w14:textId="77777777" w:rsidTr="002D64CA">
        <w:trPr>
          <w:trHeight w:val="1320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B6B5F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03F6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BD626" w14:textId="0637BAA1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СНИЛС &lt;значение поля СНИЛС&gt;, &lt;ФИО&gt;, </w:t>
            </w:r>
            <w:r w:rsidR="00E32F59"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&lt;значение поля </w:t>
            </w:r>
            <w:r w:rsidR="00E32F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подразделение</w:t>
            </w:r>
            <w:r w:rsidR="00E32F59"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&gt;, &lt;значение поля Должность работника МО&gt;, 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&lt;значение поля Тип занятости&gt;, Кол-во ставок  &lt;значение поля Кол-во ставок&gt; </w:t>
            </w:r>
            <w:r w:rsidR="00E32F59" w:rsidRPr="00E32F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 заполнены суммы по COVID. Необходимо либо их заполнить, либо удалить строку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34B38" w14:textId="1FE56CBF" w:rsidR="00324EAC" w:rsidRPr="00E32F59" w:rsidRDefault="00E32F59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отчете не должно быть строк, у которых на закладке «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 н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заполнен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ни одна из 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трёх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сумм</w:t>
            </w:r>
          </w:p>
        </w:tc>
      </w:tr>
      <w:tr w:rsidR="002D64CA" w:rsidRPr="00324EAC" w14:paraId="5F880C9A" w14:textId="77777777" w:rsidTr="002D64CA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9E021" w14:textId="09A45BC4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82815" w14:textId="01612401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67C27" w14:textId="1BE5F7CA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сданном отчете ПФР ПР-366 отсутствует строка: 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СНИЛС &lt;значение поля СНИЛС&gt;, &lt;ФИО&gt;, &lt;значение поля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подразделение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&gt;, &lt;значение поля Должность работника МО&gt;, &lt;значение поля Тип занятости&gt;, Кол-во ставок  &lt;значение поля Кол-во ставок&gt; </w:t>
            </w:r>
            <w:r w:rsidRPr="00E32F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 заполнены суммы по COVID. Необходимо либо их заполнить, либо удалить строку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5CBCB" w14:textId="77E65D98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сданном ранее отчете ПФР ПР-366 не найдена строка, у которой закладка «Сведения о сотруднике» заполнена точно также (по всем полям одновременно) как в проверяемом отчете. Необходимо проверить заполнение полей.</w:t>
            </w:r>
          </w:p>
        </w:tc>
      </w:tr>
      <w:tr w:rsidR="002D64CA" w:rsidRPr="00324EAC" w14:paraId="2872AAD1" w14:textId="77777777" w:rsidTr="007F79D3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D4FA1" w14:textId="77777777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49A4D" w14:textId="77777777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02209" w14:textId="64C332CD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(сумма &lt;Сумма&gt;)  отсутствует в ранее сданном отчете ЦРБ (РБ) по СНИЛС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69799" w14:textId="77777777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ранее сданном отчете ЦРБ (РБ) по СНИЛС отсутствует данный СНИЛС. Ситуация возможна, если у человека изменился СНИЛС. Тогда будет 2 строки с расхождениями на одинаковую сумму: по новому и по старому СНИЛСам</w:t>
            </w:r>
          </w:p>
        </w:tc>
      </w:tr>
      <w:tr w:rsidR="00844562" w:rsidRPr="00324EAC" w14:paraId="03CF4276" w14:textId="77777777" w:rsidTr="00047F1E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D4D782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5C5DC8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6AD67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(сумма &lt;Сумма&gt;)  есть в ранее сданном отчете ЦРБ (РБ) по СНИЛС, в текущем отчете отсутствует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729E6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ранее сданном отчете ЦРБ (РБ) по СНИЛС есть данный СНИЛС, а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его нет. Ситуация возможна, если у человека изменился СНИЛС. Тогда будет 2 строки с расхождениями на одинаковую сумму: по новому и по старому СНИЛСам</w:t>
            </w:r>
          </w:p>
        </w:tc>
      </w:tr>
      <w:tr w:rsidR="00047F1E" w:rsidRPr="00324EAC" w14:paraId="55B8D4EE" w14:textId="77777777" w:rsidTr="00047F1E">
        <w:trPr>
          <w:trHeight w:val="2112"/>
        </w:trPr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5BFCF" w14:textId="77777777" w:rsidR="00047F1E" w:rsidRPr="00324EAC" w:rsidRDefault="00047F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1C2FFC" w14:textId="77777777" w:rsidR="00047F1E" w:rsidRPr="00324EAC" w:rsidRDefault="00047F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98A78" w14:textId="77777777" w:rsidR="00047F1E" w:rsidRPr="00324EAC" w:rsidRDefault="00047F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45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&lt;название поля&gt; в текущем отчете &lt;Сумма&gt;, в ранее сданном ЦРБ по СНИЛС &lt;Сумма&gt;. Разница &lt;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ПФР ПР-366 – ЦРБ (РБ) по СНИЛС</w:t>
            </w:r>
            <w:r w:rsidRPr="008445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21914" w14:textId="77777777" w:rsidR="00047F1E" w:rsidRPr="00324EAC" w:rsidRDefault="00047F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Разные суммы по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ранее сданном отчете ЦРБ (РБ) по СНИЛС и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. Суммы должны быть одинаковые </w:t>
            </w:r>
          </w:p>
        </w:tc>
      </w:tr>
      <w:tr w:rsidR="002D64CA" w:rsidRPr="00324EAC" w14:paraId="2A118F03" w14:textId="77777777" w:rsidTr="00047F1E">
        <w:trPr>
          <w:trHeight w:val="2112"/>
        </w:trPr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85255" w14:textId="6EE29A68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B26F3" w14:textId="064A8674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2083B" w14:textId="639C9B8C" w:rsidR="002D64CA" w:rsidRPr="00324EAC" w:rsidRDefault="00047F1E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«Сумма выплат по 3118-р в тыс.руб. в текущем отчете составляет &lt;Сумма&gt;,   в ранее сданном отчете «Доп.выплаты Ковид» сумма &lt;Сумма&gt;. Разница &lt;Текущий-Подобранный&gt;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27725" w14:textId="3C0031C4" w:rsidR="002D64CA" w:rsidRPr="00324EAC" w:rsidRDefault="00844562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Разные суммы по </w:t>
            </w:r>
            <w:r w:rsid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3118-р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ранее сданном отчете </w:t>
            </w:r>
            <w:r w:rsid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сведении отчетности отчете «</w:t>
            </w:r>
            <w:r w:rsidR="00047F1E" w:rsidRP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Доп.выплаты Ковид»</w:t>
            </w:r>
            <w:r w:rsid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и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Разница допустима на сумму страховых взносов. Суммы в проверке в тысячах 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="00047F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рублей. Если разница именно на уплаченные страховые взносы, то поясняете это специалисту МЗ КК, ваш </w:t>
            </w:r>
            <w:r w:rsidR="003150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отчет будет переведен в отправленный</w:t>
            </w:r>
          </w:p>
        </w:tc>
      </w:tr>
      <w:tr w:rsidR="0031501E" w:rsidRPr="00324EAC" w14:paraId="1E6E1CD1" w14:textId="77777777" w:rsidTr="0029701E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E6013" w14:textId="77777777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8A5C6" w14:textId="77777777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C73D9" w14:textId="4F6C7C23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150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СНИЛС &lt;СНИЛС&gt; (сумма &lt;Сумма&gt;)  отсутствует в ранее сданном отчете в разделе </w:t>
            </w:r>
            <w:r w:rsid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«</w:t>
            </w:r>
            <w:r w:rsidRPr="003150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Суммы выплат по COVID-2019 (по мед.работникам)</w:t>
            </w:r>
            <w:r w:rsid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51A49" w14:textId="69387DDC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ранее сданном отчете в разделе «Суммы выплат по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Pr="003150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-2019 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 мед.работникам)» отсутствует данный СНИЛС. Ситуация возможна, если у человека изменился СНИЛС. Тогда будет 2 строки с расхождениями на одинаковую сумму: по новому и по старому СНИЛСам</w:t>
            </w:r>
          </w:p>
        </w:tc>
      </w:tr>
      <w:tr w:rsidR="0031501E" w:rsidRPr="00324EAC" w14:paraId="51D29AB6" w14:textId="77777777" w:rsidTr="0029701E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43D8B" w14:textId="77777777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9B924" w14:textId="77777777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06409" w14:textId="09F94972" w:rsidR="0031501E" w:rsidRPr="00324EAC" w:rsidRDefault="005B78D3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</w:t>
            </w:r>
            <w:r w:rsidRP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НИЛС &lt;СНИЛС&gt; (сумма &lt;Сумма&gt;)  есть в ранее сданном отчете в разделе "Суммы выплат по COVID-2019 (по мед.работникам), в текущем отчете отсутствует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A76F6" w14:textId="60C7EAD9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ранее сданном отчете в разделе «Суммы выплат по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Pr="003150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-2019 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по мед.работникам)» есть данный СНИЛС, а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его нет. Ситуация возможна, если у человека изменился СНИЛС. Тогда будет 2 строки с расхождениями на одинаковую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сумму: по новому и по старому СНИЛСам</w:t>
            </w:r>
          </w:p>
        </w:tc>
      </w:tr>
      <w:tr w:rsidR="0031501E" w:rsidRPr="00324EAC" w14:paraId="6E95A460" w14:textId="77777777" w:rsidTr="0029701E">
        <w:trPr>
          <w:trHeight w:val="2112"/>
        </w:trPr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62A76" w14:textId="77777777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Раздел 1 СЗП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17AB64" w14:textId="77777777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16C97C" w14:textId="7D5110E2" w:rsidR="0031501E" w:rsidRPr="00324EAC" w:rsidRDefault="005B78D3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&lt;название поля&gt; в текущем отчете &lt;Сумма&gt;, в ранее сданном отчете в разделе "Суммы выплат по COVID-2019 (по мед.работникам) &lt;Сумма&gt;. Разница &lt;Текущий-Подобранный&gt;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C6FB2" w14:textId="46940F13" w:rsidR="0031501E" w:rsidRPr="00324EAC" w:rsidRDefault="0031501E" w:rsidP="002970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Разные суммы по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ранее сданном </w:t>
            </w:r>
            <w:r w:rsid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отчете в разделе «Суммы выплат по </w:t>
            </w:r>
            <w:r w:rsid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="005B78D3" w:rsidRPr="0031501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-2019 (</w:t>
            </w:r>
            <w:r w:rsidR="005B78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по мед.работникам)»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и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. Суммы должны быть одинаковые </w:t>
            </w:r>
          </w:p>
        </w:tc>
      </w:tr>
    </w:tbl>
    <w:p w14:paraId="7B9F2932" w14:textId="391323A5" w:rsidR="00324EAC" w:rsidRDefault="00324EAC" w:rsidP="00324EAC">
      <w:pPr>
        <w:ind w:left="349"/>
        <w:jc w:val="both"/>
        <w:rPr>
          <w:rFonts w:ascii="Times New Roman" w:hAnsi="Times New Roman" w:cs="Times New Roman"/>
          <w:b/>
          <w:bCs/>
        </w:rPr>
      </w:pPr>
    </w:p>
    <w:p w14:paraId="2E4B3F51" w14:textId="23E1E3A7" w:rsidR="005B78D3" w:rsidRPr="005B78D3" w:rsidRDefault="005B78D3" w:rsidP="00324EAC">
      <w:pPr>
        <w:ind w:left="349"/>
        <w:jc w:val="both"/>
        <w:rPr>
          <w:rFonts w:ascii="Times New Roman" w:hAnsi="Times New Roman" w:cs="Times New Roman"/>
          <w:b/>
          <w:bCs/>
        </w:rPr>
      </w:pPr>
      <w:r w:rsidRPr="005B78D3">
        <w:rPr>
          <w:rFonts w:ascii="Times New Roman" w:hAnsi="Times New Roman" w:cs="Times New Roman"/>
          <w:b/>
          <w:bCs/>
        </w:rPr>
        <w:t>!!! Е</w:t>
      </w:r>
      <w:r>
        <w:rPr>
          <w:rFonts w:ascii="Times New Roman" w:hAnsi="Times New Roman" w:cs="Times New Roman"/>
          <w:b/>
          <w:bCs/>
        </w:rPr>
        <w:t>сли по какой-то причине в 2020м году в отчете ЦРБ были показаны одни суммы по ковидным выплатам, а в отчете по ковид другие, то устраняете ошибку с отчетом по ковиду, ошибку с отчетом ЦРБ поясняете специалисту МЗ КК для перевода отчета в отправленные</w:t>
      </w:r>
    </w:p>
    <w:p w14:paraId="5E073B93" w14:textId="518DC7B8" w:rsidR="002D6D09" w:rsidRPr="002D6D09" w:rsidRDefault="002D6D09" w:rsidP="00324EAC">
      <w:pPr>
        <w:ind w:left="349"/>
        <w:jc w:val="both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color w:val="FF0000"/>
        </w:rPr>
        <w:t>По мере необходимости перечень контролей может расширяться!</w:t>
      </w:r>
    </w:p>
    <w:p w14:paraId="1B766641" w14:textId="77777777" w:rsidR="002D6D09" w:rsidRPr="00324EAC" w:rsidRDefault="002D6D09" w:rsidP="00324EAC">
      <w:pPr>
        <w:ind w:left="349"/>
        <w:jc w:val="both"/>
        <w:rPr>
          <w:rFonts w:ascii="Times New Roman" w:hAnsi="Times New Roman" w:cs="Times New Roman"/>
          <w:b/>
          <w:bCs/>
        </w:rPr>
      </w:pPr>
    </w:p>
    <w:p w14:paraId="1E28E131" w14:textId="30D3485C" w:rsidR="00BC18E0" w:rsidRPr="00BC18E0" w:rsidRDefault="00BC18E0" w:rsidP="00BC18E0">
      <w:pPr>
        <w:pStyle w:val="a3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Формирование печатной формы в соответствии требованиями Минтруда РФ. </w:t>
      </w:r>
      <w:r>
        <w:rPr>
          <w:rFonts w:ascii="Times New Roman" w:hAnsi="Times New Roman" w:cs="Times New Roman"/>
          <w:b/>
          <w:bCs/>
          <w:color w:val="FF0000"/>
        </w:rPr>
        <w:t xml:space="preserve">Ожидается реализация функционала и дополнение инструкции </w:t>
      </w:r>
      <w:r w:rsidR="00844562">
        <w:rPr>
          <w:rFonts w:ascii="Times New Roman" w:hAnsi="Times New Roman" w:cs="Times New Roman"/>
          <w:b/>
          <w:bCs/>
          <w:color w:val="FF0000"/>
        </w:rPr>
        <w:t>19</w:t>
      </w:r>
      <w:r>
        <w:rPr>
          <w:rFonts w:ascii="Times New Roman" w:hAnsi="Times New Roman" w:cs="Times New Roman"/>
          <w:b/>
          <w:bCs/>
          <w:color w:val="FF0000"/>
        </w:rPr>
        <w:t>.0</w:t>
      </w:r>
      <w:r w:rsidR="00844562">
        <w:rPr>
          <w:rFonts w:ascii="Times New Roman" w:hAnsi="Times New Roman" w:cs="Times New Roman"/>
          <w:b/>
          <w:bCs/>
          <w:color w:val="FF0000"/>
        </w:rPr>
        <w:t>5</w:t>
      </w:r>
      <w:r>
        <w:rPr>
          <w:rFonts w:ascii="Times New Roman" w:hAnsi="Times New Roman" w:cs="Times New Roman"/>
          <w:b/>
          <w:bCs/>
          <w:color w:val="FF0000"/>
        </w:rPr>
        <w:t>.2021-</w:t>
      </w:r>
      <w:r w:rsidR="00844562">
        <w:rPr>
          <w:rFonts w:ascii="Times New Roman" w:hAnsi="Times New Roman" w:cs="Times New Roman"/>
          <w:b/>
          <w:bCs/>
          <w:color w:val="FF0000"/>
        </w:rPr>
        <w:t>20</w:t>
      </w:r>
      <w:r>
        <w:rPr>
          <w:rFonts w:ascii="Times New Roman" w:hAnsi="Times New Roman" w:cs="Times New Roman"/>
          <w:b/>
          <w:bCs/>
          <w:color w:val="FF0000"/>
        </w:rPr>
        <w:t>.0</w:t>
      </w:r>
      <w:r w:rsidR="00844562">
        <w:rPr>
          <w:rFonts w:ascii="Times New Roman" w:hAnsi="Times New Roman" w:cs="Times New Roman"/>
          <w:b/>
          <w:bCs/>
          <w:color w:val="FF0000"/>
        </w:rPr>
        <w:t>5</w:t>
      </w:r>
      <w:r>
        <w:rPr>
          <w:rFonts w:ascii="Times New Roman" w:hAnsi="Times New Roman" w:cs="Times New Roman"/>
          <w:b/>
          <w:bCs/>
          <w:color w:val="FF0000"/>
        </w:rPr>
        <w:t>.2021</w:t>
      </w:r>
    </w:p>
    <w:p w14:paraId="7B549802" w14:textId="4ED1CF01" w:rsidR="00BC18E0" w:rsidRDefault="00BC18E0" w:rsidP="00BC18E0">
      <w:pPr>
        <w:pStyle w:val="a3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Формирование файла выгрузки в соответствии требованиями ПФ РФ. </w:t>
      </w:r>
    </w:p>
    <w:p w14:paraId="1F66815C" w14:textId="77777777" w:rsidR="00A60563" w:rsidRP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Для формирования файла для отправки в ПФР необходимо выполнить действие «Экспорт информации о заработной плате из файла в формате xml»</w:t>
      </w:r>
    </w:p>
    <w:p w14:paraId="3650F551" w14:textId="77777777" w:rsid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На параметрах действия указать</w:t>
      </w:r>
      <w:r>
        <w:rPr>
          <w:rFonts w:ascii="Times New Roman" w:hAnsi="Times New Roman" w:cs="Times New Roman"/>
        </w:rPr>
        <w:t>:</w:t>
      </w:r>
    </w:p>
    <w:p w14:paraId="25324F5B" w14:textId="48C298F0" w:rsid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мониторинга, для которого будет формироваться файл;</w:t>
      </w:r>
    </w:p>
    <w:p w14:paraId="3A7D56AD" w14:textId="5C9D9A38" w:rsidR="00A60563" w:rsidRP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период выгрузки файла (делается один на весь период)</w:t>
      </w:r>
    </w:p>
    <w:p w14:paraId="757303C9" w14:textId="77777777" w:rsidR="00A60563" w:rsidRP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Регистрационный номер организации в ПФР</w:t>
      </w:r>
    </w:p>
    <w:p w14:paraId="58652729" w14:textId="77777777" w:rsidR="00A60563" w:rsidRP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Код ТО ПФР.</w:t>
      </w:r>
    </w:p>
    <w:p w14:paraId="3B9C3486" w14:textId="57596529" w:rsidR="00A60563" w:rsidRPr="00A60563" w:rsidRDefault="00A60563" w:rsidP="00A60563">
      <w:pPr>
        <w:ind w:left="284" w:firstLine="425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5DC0F0B" wp14:editId="6CA81363">
            <wp:extent cx="2964180" cy="1632518"/>
            <wp:effectExtent l="0" t="0" r="762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2967" cy="1637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7D058" w14:textId="77777777" w:rsidR="00A60563" w:rsidRP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</w:p>
    <w:p w14:paraId="4520ADBD" w14:textId="77777777" w:rsidR="00A60563" w:rsidRPr="00A60563" w:rsidRDefault="00A60563" w:rsidP="00A60563">
      <w:pPr>
        <w:ind w:left="284" w:firstLine="425"/>
        <w:jc w:val="both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В результате выполнения действия откроется окно, где будет сформированный файл:</w:t>
      </w:r>
    </w:p>
    <w:p w14:paraId="11B6098C" w14:textId="15A6341B" w:rsidR="00A60563" w:rsidRPr="00A60563" w:rsidRDefault="00A60563" w:rsidP="00A60563">
      <w:pPr>
        <w:ind w:left="284" w:firstLine="425"/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24299B0B" wp14:editId="2D0DD421">
            <wp:extent cx="3063240" cy="1514166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5328" cy="1525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565C5" w14:textId="57ABD0E1" w:rsidR="00A60563" w:rsidRPr="00A60563" w:rsidRDefault="00A60563" w:rsidP="00A60563">
      <w:pPr>
        <w:pStyle w:val="a3"/>
        <w:ind w:left="709"/>
        <w:rPr>
          <w:rFonts w:ascii="Times New Roman" w:hAnsi="Times New Roman" w:cs="Times New Roman"/>
          <w:b/>
          <w:bCs/>
        </w:rPr>
      </w:pPr>
      <w:r w:rsidRPr="00237110">
        <w:rPr>
          <w:rFonts w:ascii="Times New Roman" w:hAnsi="Times New Roman" w:cs="Times New Roman"/>
          <w:b/>
          <w:bCs/>
        </w:rPr>
        <w:t>!!!Обратите внимание на буквы в имени файла</w:t>
      </w:r>
      <w:r>
        <w:rPr>
          <w:rFonts w:ascii="Times New Roman" w:hAnsi="Times New Roman" w:cs="Times New Roman"/>
          <w:b/>
          <w:bCs/>
        </w:rPr>
        <w:t>, если буквы другие, значит выбрали неправильный тип мониторинга на параметрах действия</w:t>
      </w:r>
    </w:p>
    <w:p w14:paraId="0F990A31" w14:textId="495D081A" w:rsidR="00A60563" w:rsidRPr="00A60563" w:rsidRDefault="00A60563" w:rsidP="00A60563">
      <w:pPr>
        <w:ind w:left="284" w:firstLine="425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На строке с файлом необходимо выполнить действие контекстного меню «Сохранить»</w:t>
      </w:r>
      <w:r w:rsidR="005B42C0">
        <w:rPr>
          <w:rFonts w:ascii="Times New Roman" w:hAnsi="Times New Roman" w:cs="Times New Roman"/>
        </w:rPr>
        <w:t>.</w:t>
      </w:r>
    </w:p>
    <w:p w14:paraId="7D28B477" w14:textId="77777777" w:rsidR="00A60563" w:rsidRPr="00A60563" w:rsidRDefault="00A60563" w:rsidP="00A60563">
      <w:pPr>
        <w:ind w:left="284" w:firstLine="425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Будет открыто окно, в котором необходимо выбрать каталог для сохранения файла.</w:t>
      </w:r>
    </w:p>
    <w:p w14:paraId="2812BA46" w14:textId="77777777" w:rsidR="00A60563" w:rsidRPr="00A60563" w:rsidRDefault="00A60563" w:rsidP="00A60563">
      <w:pPr>
        <w:ind w:left="284" w:firstLine="425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58150D12" wp14:editId="3AA34767">
            <wp:extent cx="1805940" cy="1855979"/>
            <wp:effectExtent l="0" t="0" r="381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825" cy="1865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0E931" w14:textId="77777777" w:rsidR="00A60563" w:rsidRPr="00A60563" w:rsidRDefault="00A60563" w:rsidP="00A60563">
      <w:pPr>
        <w:ind w:left="284" w:firstLine="425"/>
        <w:rPr>
          <w:rFonts w:ascii="Times New Roman" w:hAnsi="Times New Roman" w:cs="Times New Roman"/>
        </w:rPr>
      </w:pPr>
      <w:r w:rsidRPr="00A60563">
        <w:rPr>
          <w:rFonts w:ascii="Times New Roman" w:hAnsi="Times New Roman" w:cs="Times New Roman"/>
        </w:rPr>
        <w:t>В указанном каталоге будет создан файл для отправки в ПФР</w:t>
      </w:r>
    </w:p>
    <w:p w14:paraId="3D4CD976" w14:textId="0C006D3D" w:rsidR="00A60563" w:rsidRDefault="00A60563" w:rsidP="00844562">
      <w:pPr>
        <w:pStyle w:val="a3"/>
        <w:ind w:left="709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!!!Обязательно проверить файл валидатором от ПФР, расположен:</w:t>
      </w:r>
    </w:p>
    <w:p w14:paraId="4A9D6074" w14:textId="59A2FF63" w:rsidR="008D1B8B" w:rsidRDefault="00962C40" w:rsidP="00844562">
      <w:pPr>
        <w:pStyle w:val="a3"/>
        <w:ind w:left="709"/>
        <w:jc w:val="both"/>
        <w:rPr>
          <w:rFonts w:ascii="Times New Roman" w:hAnsi="Times New Roman" w:cs="Times New Roman"/>
          <w:b/>
          <w:bCs/>
        </w:rPr>
      </w:pPr>
      <w:hyperlink r:id="rId10" w:history="1">
        <w:r w:rsidR="00A60563" w:rsidRPr="001E481A">
          <w:rPr>
            <w:rStyle w:val="a5"/>
            <w:rFonts w:ascii="Times New Roman" w:hAnsi="Times New Roman" w:cs="Times New Roman"/>
            <w:b/>
            <w:bCs/>
          </w:rPr>
          <w:t>https://pfr.gov.ru/info/af/fsiozp2020</w:t>
        </w:r>
      </w:hyperlink>
    </w:p>
    <w:p w14:paraId="3D856924" w14:textId="7CF1C39F" w:rsidR="00A60563" w:rsidRDefault="00A60563" w:rsidP="00844562">
      <w:pPr>
        <w:pStyle w:val="a3"/>
        <w:ind w:left="709"/>
        <w:jc w:val="both"/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69E931C8" wp14:editId="6142331F">
            <wp:extent cx="3512820" cy="1710035"/>
            <wp:effectExtent l="0" t="0" r="0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7375" cy="1717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EAA0D9" w14:textId="443F23F2" w:rsidR="005B78D3" w:rsidRDefault="005B78D3" w:rsidP="005B78D3">
      <w:pPr>
        <w:jc w:val="both"/>
        <w:rPr>
          <w:rFonts w:ascii="Times New Roman" w:hAnsi="Times New Roman" w:cs="Times New Roman"/>
          <w:b/>
          <w:bCs/>
        </w:rPr>
      </w:pPr>
    </w:p>
    <w:p w14:paraId="171A51E2" w14:textId="77777777" w:rsidR="005B78D3" w:rsidRPr="008D1B8B" w:rsidRDefault="005B78D3" w:rsidP="005B78D3">
      <w:pPr>
        <w:pStyle w:val="a3"/>
        <w:ind w:left="709"/>
        <w:rPr>
          <w:rFonts w:ascii="Times New Roman" w:hAnsi="Times New Roman" w:cs="Times New Roman"/>
          <w:b/>
          <w:bCs/>
          <w:color w:val="FF0000"/>
        </w:rPr>
      </w:pPr>
      <w:r w:rsidRPr="008D1B8B">
        <w:rPr>
          <w:rFonts w:ascii="Times New Roman" w:hAnsi="Times New Roman" w:cs="Times New Roman"/>
          <w:b/>
          <w:bCs/>
          <w:color w:val="FF0000"/>
        </w:rPr>
        <w:t>Обратите внимание на порядок действий после заполнения отчетов</w:t>
      </w:r>
    </w:p>
    <w:p w14:paraId="67C3F5F5" w14:textId="77777777" w:rsidR="005B78D3" w:rsidRPr="008D1B8B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 xml:space="preserve">1) </w:t>
      </w:r>
      <w:r>
        <w:rPr>
          <w:rFonts w:ascii="Times New Roman" w:hAnsi="Times New Roman" w:cs="Times New Roman"/>
        </w:rPr>
        <w:t>Отработать</w:t>
      </w:r>
      <w:r w:rsidRPr="008D1B8B">
        <w:rPr>
          <w:rFonts w:ascii="Times New Roman" w:hAnsi="Times New Roman" w:cs="Times New Roman"/>
        </w:rPr>
        <w:t xml:space="preserve"> ошибки и предупреждения (те, которые объяснимы - оставляете, остальные устраняете</w:t>
      </w:r>
      <w:r>
        <w:rPr>
          <w:rFonts w:ascii="Times New Roman" w:hAnsi="Times New Roman" w:cs="Times New Roman"/>
        </w:rPr>
        <w:t>;</w:t>
      </w:r>
    </w:p>
    <w:p w14:paraId="63BFB44F" w14:textId="2E2D0A2C" w:rsidR="005B78D3" w:rsidRPr="008D1B8B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 xml:space="preserve">2) </w:t>
      </w:r>
      <w:r>
        <w:rPr>
          <w:rFonts w:ascii="Times New Roman" w:hAnsi="Times New Roman" w:cs="Times New Roman"/>
        </w:rPr>
        <w:t>Перевести</w:t>
      </w:r>
      <w:r w:rsidRPr="008D1B8B">
        <w:rPr>
          <w:rFonts w:ascii="Times New Roman" w:hAnsi="Times New Roman" w:cs="Times New Roman"/>
        </w:rPr>
        <w:t xml:space="preserve"> все отчет</w:t>
      </w:r>
      <w:r>
        <w:rPr>
          <w:rFonts w:ascii="Times New Roman" w:hAnsi="Times New Roman" w:cs="Times New Roman"/>
        </w:rPr>
        <w:t>ы</w:t>
      </w:r>
      <w:r w:rsidRPr="008D1B8B">
        <w:rPr>
          <w:rFonts w:ascii="Times New Roman" w:hAnsi="Times New Roman" w:cs="Times New Roman"/>
        </w:rPr>
        <w:t xml:space="preserve"> в статус Отправлено</w:t>
      </w:r>
      <w:r>
        <w:rPr>
          <w:rFonts w:ascii="Times New Roman" w:hAnsi="Times New Roman" w:cs="Times New Roman"/>
        </w:rPr>
        <w:t xml:space="preserve"> (если есть ошибка, то для перевода в отправленные обратиться в МЗ КК и пояснить ошибки); </w:t>
      </w:r>
    </w:p>
    <w:p w14:paraId="4C7521A6" w14:textId="77777777" w:rsidR="005B78D3" w:rsidRPr="008D1B8B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>3) Специалисты МЗ КК блокируют ваши отчеты</w:t>
      </w:r>
      <w:r>
        <w:rPr>
          <w:rFonts w:ascii="Times New Roman" w:hAnsi="Times New Roman" w:cs="Times New Roman"/>
        </w:rPr>
        <w:t>;</w:t>
      </w:r>
    </w:p>
    <w:p w14:paraId="4498CD2C" w14:textId="77777777" w:rsidR="005B78D3" w:rsidRPr="008D1B8B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 xml:space="preserve">4) </w:t>
      </w:r>
      <w:r>
        <w:rPr>
          <w:rFonts w:ascii="Times New Roman" w:hAnsi="Times New Roman" w:cs="Times New Roman"/>
        </w:rPr>
        <w:t>Произвести</w:t>
      </w:r>
      <w:r w:rsidRPr="008D1B8B">
        <w:rPr>
          <w:rFonts w:ascii="Times New Roman" w:hAnsi="Times New Roman" w:cs="Times New Roman"/>
        </w:rPr>
        <w:t xml:space="preserve"> экспорт отчетов в xml (при наличии незаблокированных отчетов программа будет выдавать ошибку)</w:t>
      </w:r>
      <w:r>
        <w:rPr>
          <w:rFonts w:ascii="Times New Roman" w:hAnsi="Times New Roman" w:cs="Times New Roman"/>
        </w:rPr>
        <w:t>;</w:t>
      </w:r>
    </w:p>
    <w:p w14:paraId="3503F218" w14:textId="172C0138" w:rsidR="005B78D3" w:rsidRPr="008D1B8B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 xml:space="preserve">5) </w:t>
      </w:r>
      <w:r>
        <w:rPr>
          <w:rFonts w:ascii="Times New Roman" w:hAnsi="Times New Roman" w:cs="Times New Roman"/>
        </w:rPr>
        <w:t>Перепроверить</w:t>
      </w:r>
      <w:r w:rsidRPr="008D1B8B">
        <w:rPr>
          <w:rFonts w:ascii="Times New Roman" w:hAnsi="Times New Roman" w:cs="Times New Roman"/>
        </w:rPr>
        <w:t xml:space="preserve"> файл валидатором от ПФР (</w:t>
      </w:r>
      <w:r w:rsidRPr="005B78D3">
        <w:rPr>
          <w:rFonts w:ascii="Times New Roman" w:hAnsi="Times New Roman" w:cs="Times New Roman"/>
          <w:b/>
          <w:bCs/>
          <w:color w:val="FF0000"/>
        </w:rPr>
        <w:t>ОБЯЗАТЕЛЬНО</w:t>
      </w:r>
      <w:r w:rsidRPr="008D1B8B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;</w:t>
      </w:r>
    </w:p>
    <w:p w14:paraId="736B45C7" w14:textId="77777777" w:rsidR="005B78D3" w:rsidRPr="008D1B8B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</w:rPr>
        <w:t xml:space="preserve">Отправить </w:t>
      </w:r>
      <w:r w:rsidRPr="008D1B8B">
        <w:rPr>
          <w:rFonts w:ascii="Times New Roman" w:hAnsi="Times New Roman" w:cs="Times New Roman"/>
        </w:rPr>
        <w:t>в ПФР по спец каналам связи</w:t>
      </w:r>
      <w:r>
        <w:rPr>
          <w:rFonts w:ascii="Times New Roman" w:hAnsi="Times New Roman" w:cs="Times New Roman"/>
        </w:rPr>
        <w:t>;</w:t>
      </w:r>
    </w:p>
    <w:p w14:paraId="7560D2EF" w14:textId="77777777" w:rsidR="005B78D3" w:rsidRPr="00CA6646" w:rsidRDefault="005B78D3" w:rsidP="005B78D3">
      <w:pPr>
        <w:pStyle w:val="a3"/>
        <w:ind w:left="709"/>
        <w:jc w:val="both"/>
        <w:rPr>
          <w:rFonts w:ascii="Times New Roman" w:hAnsi="Times New Roman" w:cs="Times New Roman"/>
        </w:rPr>
      </w:pPr>
      <w:r w:rsidRPr="008D1B8B">
        <w:rPr>
          <w:rFonts w:ascii="Times New Roman" w:hAnsi="Times New Roman" w:cs="Times New Roman"/>
        </w:rPr>
        <w:t xml:space="preserve">7) При получении обратной связи от ПФР, что отчет принят, в записи с периодом Январь 2020 в примечании </w:t>
      </w:r>
      <w:r>
        <w:rPr>
          <w:rFonts w:ascii="Times New Roman" w:hAnsi="Times New Roman" w:cs="Times New Roman"/>
        </w:rPr>
        <w:t>написать</w:t>
      </w:r>
      <w:r w:rsidRPr="008D1B8B">
        <w:rPr>
          <w:rFonts w:ascii="Times New Roman" w:hAnsi="Times New Roman" w:cs="Times New Roman"/>
        </w:rPr>
        <w:t>: Отчет принят</w:t>
      </w:r>
    </w:p>
    <w:p w14:paraId="4552DDF8" w14:textId="77777777" w:rsidR="005B78D3" w:rsidRPr="005B78D3" w:rsidRDefault="005B78D3" w:rsidP="005B78D3">
      <w:pPr>
        <w:jc w:val="both"/>
        <w:rPr>
          <w:rFonts w:ascii="Times New Roman" w:hAnsi="Times New Roman" w:cs="Times New Roman"/>
          <w:b/>
          <w:bCs/>
        </w:rPr>
      </w:pPr>
    </w:p>
    <w:sectPr w:rsidR="005B78D3" w:rsidRPr="005B78D3" w:rsidSect="005B42C0">
      <w:pgSz w:w="11906" w:h="16838"/>
      <w:pgMar w:top="851" w:right="850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2DBF"/>
    <w:multiLevelType w:val="hybridMultilevel"/>
    <w:tmpl w:val="754662A2"/>
    <w:lvl w:ilvl="0" w:tplc="EDAC8782">
      <w:start w:val="1"/>
      <w:numFmt w:val="bullet"/>
      <w:lvlText w:val=""/>
      <w:lvlJc w:val="left"/>
      <w:pPr>
        <w:ind w:left="1647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" w15:restartNumberingAfterBreak="0">
    <w:nsid w:val="039405AE"/>
    <w:multiLevelType w:val="multilevel"/>
    <w:tmpl w:val="4642B2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216" w:hanging="1800"/>
      </w:pPr>
      <w:rPr>
        <w:rFonts w:hint="default"/>
      </w:rPr>
    </w:lvl>
  </w:abstractNum>
  <w:abstractNum w:abstractNumId="2" w15:restartNumberingAfterBreak="0">
    <w:nsid w:val="071D0A1F"/>
    <w:multiLevelType w:val="multilevel"/>
    <w:tmpl w:val="3BA0C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081F37A5"/>
    <w:multiLevelType w:val="multilevel"/>
    <w:tmpl w:val="D77EAC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4" w15:restartNumberingAfterBreak="0">
    <w:nsid w:val="1042626F"/>
    <w:multiLevelType w:val="hybridMultilevel"/>
    <w:tmpl w:val="0526C7A4"/>
    <w:lvl w:ilvl="0" w:tplc="64F4484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57311E2"/>
    <w:multiLevelType w:val="multilevel"/>
    <w:tmpl w:val="3BA0C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17846040"/>
    <w:multiLevelType w:val="hybridMultilevel"/>
    <w:tmpl w:val="2A44DE52"/>
    <w:lvl w:ilvl="0" w:tplc="AAA6362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AB13EBC"/>
    <w:multiLevelType w:val="multilevel"/>
    <w:tmpl w:val="D62852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1CDC6544"/>
    <w:multiLevelType w:val="hybridMultilevel"/>
    <w:tmpl w:val="EF6C837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F8F6032"/>
    <w:multiLevelType w:val="hybridMultilevel"/>
    <w:tmpl w:val="175A546E"/>
    <w:lvl w:ilvl="0" w:tplc="E0A0D3E2">
      <w:numFmt w:val="bullet"/>
      <w:lvlText w:val=""/>
      <w:lvlJc w:val="left"/>
      <w:pPr>
        <w:ind w:left="1287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0A33881"/>
    <w:multiLevelType w:val="hybridMultilevel"/>
    <w:tmpl w:val="5C768A1E"/>
    <w:lvl w:ilvl="0" w:tplc="0A6ADA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15A1F7F"/>
    <w:multiLevelType w:val="hybridMultilevel"/>
    <w:tmpl w:val="654A400E"/>
    <w:lvl w:ilvl="0" w:tplc="EB4098F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7915CB"/>
    <w:multiLevelType w:val="multilevel"/>
    <w:tmpl w:val="D62852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54271762"/>
    <w:multiLevelType w:val="hybridMultilevel"/>
    <w:tmpl w:val="5E6CE51E"/>
    <w:lvl w:ilvl="0" w:tplc="EB4098F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A770E4"/>
    <w:multiLevelType w:val="hybridMultilevel"/>
    <w:tmpl w:val="3A264048"/>
    <w:lvl w:ilvl="0" w:tplc="10168016">
      <w:start w:val="1"/>
      <w:numFmt w:val="decimal"/>
      <w:lvlText w:val="%1)"/>
      <w:lvlJc w:val="left"/>
      <w:pPr>
        <w:ind w:left="293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654" w:hanging="360"/>
      </w:pPr>
    </w:lvl>
    <w:lvl w:ilvl="2" w:tplc="0419001B" w:tentative="1">
      <w:start w:val="1"/>
      <w:numFmt w:val="lowerRoman"/>
      <w:lvlText w:val="%3."/>
      <w:lvlJc w:val="right"/>
      <w:pPr>
        <w:ind w:left="4374" w:hanging="180"/>
      </w:pPr>
    </w:lvl>
    <w:lvl w:ilvl="3" w:tplc="0419000F" w:tentative="1">
      <w:start w:val="1"/>
      <w:numFmt w:val="decimal"/>
      <w:lvlText w:val="%4."/>
      <w:lvlJc w:val="left"/>
      <w:pPr>
        <w:ind w:left="5094" w:hanging="360"/>
      </w:pPr>
    </w:lvl>
    <w:lvl w:ilvl="4" w:tplc="04190019" w:tentative="1">
      <w:start w:val="1"/>
      <w:numFmt w:val="lowerLetter"/>
      <w:lvlText w:val="%5."/>
      <w:lvlJc w:val="left"/>
      <w:pPr>
        <w:ind w:left="5814" w:hanging="360"/>
      </w:pPr>
    </w:lvl>
    <w:lvl w:ilvl="5" w:tplc="0419001B" w:tentative="1">
      <w:start w:val="1"/>
      <w:numFmt w:val="lowerRoman"/>
      <w:lvlText w:val="%6."/>
      <w:lvlJc w:val="right"/>
      <w:pPr>
        <w:ind w:left="6534" w:hanging="180"/>
      </w:pPr>
    </w:lvl>
    <w:lvl w:ilvl="6" w:tplc="0419000F" w:tentative="1">
      <w:start w:val="1"/>
      <w:numFmt w:val="decimal"/>
      <w:lvlText w:val="%7."/>
      <w:lvlJc w:val="left"/>
      <w:pPr>
        <w:ind w:left="7254" w:hanging="360"/>
      </w:pPr>
    </w:lvl>
    <w:lvl w:ilvl="7" w:tplc="04190019" w:tentative="1">
      <w:start w:val="1"/>
      <w:numFmt w:val="lowerLetter"/>
      <w:lvlText w:val="%8."/>
      <w:lvlJc w:val="left"/>
      <w:pPr>
        <w:ind w:left="7974" w:hanging="360"/>
      </w:pPr>
    </w:lvl>
    <w:lvl w:ilvl="8" w:tplc="0419001B" w:tentative="1">
      <w:start w:val="1"/>
      <w:numFmt w:val="lowerRoman"/>
      <w:lvlText w:val="%9."/>
      <w:lvlJc w:val="right"/>
      <w:pPr>
        <w:ind w:left="8694" w:hanging="180"/>
      </w:pPr>
    </w:lvl>
  </w:abstractNum>
  <w:abstractNum w:abstractNumId="15" w15:restartNumberingAfterBreak="0">
    <w:nsid w:val="5C585AE8"/>
    <w:multiLevelType w:val="hybridMultilevel"/>
    <w:tmpl w:val="1618F38A"/>
    <w:lvl w:ilvl="0" w:tplc="EDAC8782">
      <w:start w:val="1"/>
      <w:numFmt w:val="bullet"/>
      <w:lvlText w:val=""/>
      <w:lvlJc w:val="left"/>
      <w:pPr>
        <w:ind w:left="1353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62CF72DB"/>
    <w:multiLevelType w:val="hybridMultilevel"/>
    <w:tmpl w:val="32844054"/>
    <w:lvl w:ilvl="0" w:tplc="346453DA">
      <w:start w:val="1"/>
      <w:numFmt w:val="decimal"/>
      <w:lvlText w:val="%1)"/>
      <w:lvlJc w:val="left"/>
      <w:pPr>
        <w:ind w:left="1800" w:hanging="360"/>
      </w:pPr>
      <w:rPr>
        <w:rFonts w:hint="default"/>
        <w:b w:val="0"/>
        <w:b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77670C85"/>
    <w:multiLevelType w:val="multilevel"/>
    <w:tmpl w:val="D77EAC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7"/>
  </w:num>
  <w:num w:numId="5">
    <w:abstractNumId w:val="2"/>
  </w:num>
  <w:num w:numId="6">
    <w:abstractNumId w:val="17"/>
  </w:num>
  <w:num w:numId="7">
    <w:abstractNumId w:val="12"/>
  </w:num>
  <w:num w:numId="8">
    <w:abstractNumId w:val="6"/>
  </w:num>
  <w:num w:numId="9">
    <w:abstractNumId w:val="15"/>
  </w:num>
  <w:num w:numId="10">
    <w:abstractNumId w:val="11"/>
  </w:num>
  <w:num w:numId="11">
    <w:abstractNumId w:val="13"/>
  </w:num>
  <w:num w:numId="12">
    <w:abstractNumId w:val="10"/>
  </w:num>
  <w:num w:numId="13">
    <w:abstractNumId w:val="16"/>
  </w:num>
  <w:num w:numId="14">
    <w:abstractNumId w:val="4"/>
  </w:num>
  <w:num w:numId="15">
    <w:abstractNumId w:val="0"/>
  </w:num>
  <w:num w:numId="16">
    <w:abstractNumId w:val="9"/>
  </w:num>
  <w:num w:numId="17">
    <w:abstractNumId w:val="1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FBC"/>
    <w:rsid w:val="00041235"/>
    <w:rsid w:val="00047F1E"/>
    <w:rsid w:val="00061131"/>
    <w:rsid w:val="000E6363"/>
    <w:rsid w:val="00150D09"/>
    <w:rsid w:val="0017430A"/>
    <w:rsid w:val="001A4B19"/>
    <w:rsid w:val="001E49BC"/>
    <w:rsid w:val="00213906"/>
    <w:rsid w:val="00247F5C"/>
    <w:rsid w:val="00274AB3"/>
    <w:rsid w:val="00287B30"/>
    <w:rsid w:val="002D64CA"/>
    <w:rsid w:val="002D6D09"/>
    <w:rsid w:val="0031501E"/>
    <w:rsid w:val="00324EAC"/>
    <w:rsid w:val="00391386"/>
    <w:rsid w:val="003B7D2F"/>
    <w:rsid w:val="003E6542"/>
    <w:rsid w:val="003E6FBC"/>
    <w:rsid w:val="003E7CA2"/>
    <w:rsid w:val="004D116C"/>
    <w:rsid w:val="00542CDE"/>
    <w:rsid w:val="00567C23"/>
    <w:rsid w:val="00587198"/>
    <w:rsid w:val="005B42C0"/>
    <w:rsid w:val="005B78D3"/>
    <w:rsid w:val="0062211B"/>
    <w:rsid w:val="00627BF8"/>
    <w:rsid w:val="006805D1"/>
    <w:rsid w:val="00691C05"/>
    <w:rsid w:val="006B1331"/>
    <w:rsid w:val="00777D40"/>
    <w:rsid w:val="007D7976"/>
    <w:rsid w:val="00844562"/>
    <w:rsid w:val="00885926"/>
    <w:rsid w:val="008D1B8B"/>
    <w:rsid w:val="00920AEA"/>
    <w:rsid w:val="00962C40"/>
    <w:rsid w:val="00A045D7"/>
    <w:rsid w:val="00A347A3"/>
    <w:rsid w:val="00A60563"/>
    <w:rsid w:val="00A67AD7"/>
    <w:rsid w:val="00A711C6"/>
    <w:rsid w:val="00A83327"/>
    <w:rsid w:val="00B215E8"/>
    <w:rsid w:val="00B34EE1"/>
    <w:rsid w:val="00BC18E0"/>
    <w:rsid w:val="00CA6646"/>
    <w:rsid w:val="00D93C50"/>
    <w:rsid w:val="00DB1C67"/>
    <w:rsid w:val="00DD7C81"/>
    <w:rsid w:val="00DF3D04"/>
    <w:rsid w:val="00E12FDC"/>
    <w:rsid w:val="00E32F59"/>
    <w:rsid w:val="00E71EED"/>
    <w:rsid w:val="00E8589D"/>
    <w:rsid w:val="00EC78EC"/>
    <w:rsid w:val="00EF6804"/>
    <w:rsid w:val="00F2113E"/>
    <w:rsid w:val="00F648EE"/>
    <w:rsid w:val="00F7035E"/>
    <w:rsid w:val="00F96227"/>
    <w:rsid w:val="00F9643C"/>
    <w:rsid w:val="00FA05A5"/>
    <w:rsid w:val="00FA7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3F812"/>
  <w15:chartTrackingRefBased/>
  <w15:docId w15:val="{24565663-100A-4C33-B989-7CB611582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6FBC"/>
    <w:pPr>
      <w:ind w:left="720"/>
      <w:contextualSpacing/>
    </w:pPr>
  </w:style>
  <w:style w:type="table" w:styleId="a4">
    <w:name w:val="Table Grid"/>
    <w:basedOn w:val="a1"/>
    <w:uiPriority w:val="39"/>
    <w:rsid w:val="005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A60563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A605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46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hyperlink" Target="https://pfr.gov.ru/info/af/fsiozp202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1509</TotalTime>
  <Pages>6</Pages>
  <Words>1565</Words>
  <Characters>8926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Землянская</dc:creator>
  <cp:keywords/>
  <dc:description/>
  <cp:lastModifiedBy>Ксения Землянская</cp:lastModifiedBy>
  <cp:revision>20</cp:revision>
  <dcterms:created xsi:type="dcterms:W3CDTF">2021-03-29T12:42:00Z</dcterms:created>
  <dcterms:modified xsi:type="dcterms:W3CDTF">2021-05-20T12:58:00Z</dcterms:modified>
</cp:coreProperties>
</file>